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/>
  <w:body>
    <w:tbl>
      <w:tblPr>
        <w:tblW w:w="0" w:type="auto"/>
        <w:tblInd w:w="108" w:type="dxa"/>
        <w:tblLayout w:type="fixed"/>
        <w:tblLook w:val="0000"/>
      </w:tblPr>
      <w:tblGrid>
        <w:gridCol w:w="9639"/>
      </w:tblGrid>
      <w:tr w:rsidR="005640A6" w:rsidTr="00CF13EE">
        <w:tc>
          <w:tcPr>
            <w:tcW w:w="9639" w:type="dxa"/>
          </w:tcPr>
          <w:p w:rsidR="005640A6" w:rsidRPr="00590E5E" w:rsidRDefault="00590E5E" w:rsidP="00590E5E">
            <w:pPr>
              <w:snapToGrid w:val="0"/>
              <w:rPr>
                <w:szCs w:val="20"/>
              </w:rPr>
            </w:pPr>
            <w:r>
              <w:rPr>
                <w:noProof/>
              </w:rPr>
              <w:drawing>
                <wp:inline distT="0" distB="0" distL="0" distR="0">
                  <wp:extent cx="1990725" cy="542925"/>
                  <wp:effectExtent l="0" t="0" r="0" b="0"/>
                  <wp:docPr id="4" name="Рисунок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АНАЛИТИКА.png"/>
                          <pic:cNvPicPr/>
                        </pic:nvPicPr>
                        <pic:blipFill rotWithShape="1"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      </a:ext>
                            </a:extLst>
                          </a:blip>
                          <a:srcRect t="16964" b="8656"/>
                          <a:stretch/>
                        </pic:blipFill>
                        <pic:spPr bwMode="auto">
                          <a:xfrm>
                            <a:off x="0" y="0"/>
                            <a:ext cx="1995151" cy="54413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  <w:p w:rsidR="004E4124" w:rsidRPr="00590E5E" w:rsidRDefault="004E4124">
            <w:pPr>
              <w:jc w:val="right"/>
              <w:rPr>
                <w:szCs w:val="20"/>
              </w:rPr>
            </w:pPr>
          </w:p>
          <w:p w:rsidR="004E4124" w:rsidRPr="00590E5E" w:rsidRDefault="001021DD">
            <w:pPr>
              <w:jc w:val="right"/>
              <w:rPr>
                <w:szCs w:val="20"/>
              </w:rPr>
            </w:pPr>
            <w:r w:rsidRPr="001021DD">
              <w:rPr>
                <w:szCs w:val="20"/>
              </w:rPr>
              <w:t xml:space="preserve">Стойка баскетбольная мобильная складная с выносом 3,25м с </w:t>
            </w:r>
            <w:proofErr w:type="spellStart"/>
            <w:r w:rsidRPr="001021DD">
              <w:rPr>
                <w:szCs w:val="20"/>
              </w:rPr>
              <w:t>электроподьемом</w:t>
            </w:r>
            <w:proofErr w:type="spellEnd"/>
            <w:r w:rsidRPr="001021DD">
              <w:rPr>
                <w:szCs w:val="20"/>
              </w:rPr>
              <w:t xml:space="preserve"> стрелы  без противовесов</w:t>
            </w:r>
          </w:p>
          <w:p w:rsidR="005640A6" w:rsidRPr="00590E5E" w:rsidRDefault="00347FE6">
            <w:pPr>
              <w:jc w:val="right"/>
              <w:rPr>
                <w:szCs w:val="20"/>
              </w:rPr>
            </w:pPr>
            <w:r w:rsidRPr="00590E5E">
              <w:rPr>
                <w:szCs w:val="20"/>
              </w:rPr>
              <w:t>ТУ-9610-004-51879206-2009г.</w:t>
            </w:r>
          </w:p>
          <w:p w:rsidR="005640A6" w:rsidRPr="00590E5E" w:rsidRDefault="005640A6">
            <w:pPr>
              <w:jc w:val="center"/>
              <w:rPr>
                <w:szCs w:val="20"/>
              </w:rPr>
            </w:pPr>
          </w:p>
          <w:p w:rsidR="005640A6" w:rsidRPr="00590E5E" w:rsidRDefault="005640A6">
            <w:pPr>
              <w:jc w:val="center"/>
              <w:rPr>
                <w:szCs w:val="20"/>
              </w:rPr>
            </w:pPr>
          </w:p>
          <w:p w:rsidR="005640A6" w:rsidRPr="00590E5E" w:rsidRDefault="005640A6">
            <w:pPr>
              <w:jc w:val="center"/>
              <w:rPr>
                <w:szCs w:val="20"/>
              </w:rPr>
            </w:pPr>
          </w:p>
          <w:p w:rsidR="005640A6" w:rsidRDefault="00347FE6" w:rsidP="00A36905">
            <w:pPr>
              <w:pStyle w:val="1"/>
              <w:numPr>
                <w:ilvl w:val="0"/>
                <w:numId w:val="0"/>
              </w:numPr>
              <w:snapToGrid w:val="0"/>
            </w:pPr>
            <w:r>
              <w:t>ПАСПОРТ</w:t>
            </w:r>
          </w:p>
          <w:p w:rsidR="004C389D" w:rsidRDefault="001021DD" w:rsidP="004C389D">
            <w:pPr>
              <w:snapToGrid w:val="0"/>
              <w:jc w:val="center"/>
              <w:rPr>
                <w:b/>
                <w:sz w:val="40"/>
                <w:szCs w:val="40"/>
              </w:rPr>
            </w:pPr>
            <w:r w:rsidRPr="001021DD">
              <w:rPr>
                <w:b/>
                <w:sz w:val="40"/>
                <w:szCs w:val="40"/>
              </w:rPr>
              <w:t xml:space="preserve">Стойка баскетбольная мобильная складная с выносом 3,25м с </w:t>
            </w:r>
            <w:proofErr w:type="spellStart"/>
            <w:r w:rsidRPr="001021DD">
              <w:rPr>
                <w:b/>
                <w:sz w:val="40"/>
                <w:szCs w:val="40"/>
              </w:rPr>
              <w:t>электроподьемом</w:t>
            </w:r>
            <w:proofErr w:type="spellEnd"/>
            <w:r w:rsidRPr="001021DD">
              <w:rPr>
                <w:b/>
                <w:sz w:val="40"/>
                <w:szCs w:val="40"/>
              </w:rPr>
              <w:t xml:space="preserve"> стрелы  без противовесов</w:t>
            </w:r>
          </w:p>
          <w:p w:rsidR="004C389D" w:rsidRDefault="004C389D" w:rsidP="004C389D">
            <w:pPr>
              <w:snapToGrid w:val="0"/>
              <w:jc w:val="center"/>
              <w:rPr>
                <w:b/>
                <w:sz w:val="40"/>
                <w:szCs w:val="40"/>
              </w:rPr>
            </w:pPr>
          </w:p>
          <w:p w:rsidR="004C389D" w:rsidRDefault="004C389D" w:rsidP="004C389D">
            <w:pPr>
              <w:snapToGrid w:val="0"/>
              <w:jc w:val="center"/>
              <w:rPr>
                <w:b/>
                <w:sz w:val="40"/>
                <w:szCs w:val="40"/>
              </w:rPr>
            </w:pPr>
          </w:p>
          <w:p w:rsidR="005640A6" w:rsidRDefault="004C389D" w:rsidP="004C389D">
            <w:pPr>
              <w:snapToGrid w:val="0"/>
              <w:jc w:val="center"/>
            </w:pPr>
            <w:r>
              <w:rPr>
                <w:noProof/>
              </w:rPr>
              <w:drawing>
                <wp:inline distT="0" distB="0" distL="0" distR="0">
                  <wp:extent cx="5419725" cy="4045094"/>
                  <wp:effectExtent l="19050" t="0" r="9525" b="0"/>
                  <wp:docPr id="2" name="Рисунок 1" descr="9107.0000.000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9107.0000.000.png"/>
                          <pic:cNvPicPr/>
                        </pic:nvPicPr>
                        <pic:blipFill>
                          <a:blip r:embed="rId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421451" cy="404638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D867BA" w:rsidRPr="00590E5E" w:rsidRDefault="00D867BA">
      <w:pPr>
        <w:jc w:val="center"/>
        <w:rPr>
          <w:bCs/>
          <w:sz w:val="24"/>
          <w:szCs w:val="26"/>
        </w:rPr>
      </w:pPr>
    </w:p>
    <w:p w:rsidR="00D867BA" w:rsidRPr="00590E5E" w:rsidRDefault="00D867BA">
      <w:pPr>
        <w:jc w:val="center"/>
        <w:rPr>
          <w:bCs/>
          <w:sz w:val="24"/>
          <w:szCs w:val="26"/>
        </w:rPr>
      </w:pPr>
    </w:p>
    <w:p w:rsidR="00D867BA" w:rsidRDefault="00D867BA">
      <w:pPr>
        <w:jc w:val="center"/>
        <w:rPr>
          <w:bCs/>
          <w:sz w:val="24"/>
          <w:szCs w:val="26"/>
        </w:rPr>
      </w:pPr>
    </w:p>
    <w:p w:rsidR="00590E5E" w:rsidRDefault="00590E5E">
      <w:pPr>
        <w:jc w:val="center"/>
        <w:rPr>
          <w:bCs/>
          <w:sz w:val="24"/>
          <w:szCs w:val="26"/>
        </w:rPr>
      </w:pPr>
    </w:p>
    <w:p w:rsidR="004C389D" w:rsidRDefault="004C389D">
      <w:pPr>
        <w:jc w:val="center"/>
        <w:rPr>
          <w:bCs/>
          <w:sz w:val="24"/>
          <w:szCs w:val="26"/>
        </w:rPr>
      </w:pPr>
    </w:p>
    <w:p w:rsidR="004C389D" w:rsidRDefault="004C389D">
      <w:pPr>
        <w:jc w:val="center"/>
        <w:rPr>
          <w:bCs/>
          <w:sz w:val="24"/>
          <w:szCs w:val="26"/>
        </w:rPr>
      </w:pPr>
    </w:p>
    <w:p w:rsidR="004C389D" w:rsidRDefault="004C389D">
      <w:pPr>
        <w:jc w:val="center"/>
        <w:rPr>
          <w:bCs/>
          <w:sz w:val="24"/>
          <w:szCs w:val="26"/>
        </w:rPr>
      </w:pPr>
    </w:p>
    <w:p w:rsidR="004C389D" w:rsidRDefault="004C389D">
      <w:pPr>
        <w:jc w:val="center"/>
        <w:rPr>
          <w:bCs/>
          <w:sz w:val="24"/>
          <w:szCs w:val="26"/>
        </w:rPr>
      </w:pPr>
    </w:p>
    <w:p w:rsidR="004C389D" w:rsidRDefault="004C389D">
      <w:pPr>
        <w:jc w:val="center"/>
        <w:rPr>
          <w:bCs/>
          <w:sz w:val="24"/>
          <w:szCs w:val="26"/>
        </w:rPr>
      </w:pPr>
    </w:p>
    <w:p w:rsidR="004C389D" w:rsidRDefault="004C389D">
      <w:pPr>
        <w:jc w:val="center"/>
        <w:rPr>
          <w:bCs/>
          <w:sz w:val="24"/>
          <w:szCs w:val="26"/>
        </w:rPr>
      </w:pPr>
    </w:p>
    <w:p w:rsidR="005640A6" w:rsidRDefault="00347FE6">
      <w:pPr>
        <w:jc w:val="center"/>
        <w:rPr>
          <w:b/>
          <w:bCs/>
          <w:sz w:val="26"/>
          <w:szCs w:val="26"/>
        </w:rPr>
      </w:pPr>
      <w:r>
        <w:rPr>
          <w:b/>
          <w:bCs/>
          <w:sz w:val="26"/>
          <w:szCs w:val="26"/>
        </w:rPr>
        <w:lastRenderedPageBreak/>
        <w:t>1. Общие положения.</w:t>
      </w:r>
    </w:p>
    <w:p w:rsidR="005640A6" w:rsidRDefault="005640A6">
      <w:pPr>
        <w:jc w:val="center"/>
        <w:rPr>
          <w:bCs/>
          <w:sz w:val="24"/>
        </w:rPr>
      </w:pPr>
    </w:p>
    <w:p w:rsidR="00963985" w:rsidRPr="00963985" w:rsidRDefault="00963985" w:rsidP="00963985">
      <w:pPr>
        <w:pStyle w:val="ac"/>
        <w:spacing w:line="100" w:lineRule="atLeast"/>
        <w:jc w:val="both"/>
      </w:pPr>
      <w:r w:rsidRPr="00963985">
        <w:t>Стойка баскетбольная мобильная складная с лебёдочным подъемом стрелы (далее - Стойка) предназначена для игры в баскетбол взрослых спортсменов и детей, а также для проведения тренировок в закрытых помещениях.</w:t>
      </w:r>
    </w:p>
    <w:p w:rsidR="00963985" w:rsidRPr="00963985" w:rsidRDefault="00963985" w:rsidP="00963985">
      <w:pPr>
        <w:pStyle w:val="ac"/>
        <w:spacing w:line="100" w:lineRule="atLeast"/>
        <w:jc w:val="both"/>
      </w:pPr>
      <w:r w:rsidRPr="00963985">
        <w:t>Стойку можно использовать временно на открытом воздухе, при этом целесообразно закрывать ее от атмосферных осадков и периодически проводить смазку шарнирных элементов. Баскетбольное кольцо, прикрепленное к баскетбольному щиту, может устанавливаться на стандартную высоту над уровнем площадки - 10' (3050 мм). Подъем и использование других типовых высот подъема (2450/2750 мм) запрещается, так как в конструкции не предусмотрена фиксация в этих высотах.</w:t>
      </w:r>
    </w:p>
    <w:p w:rsidR="005640A6" w:rsidRDefault="00347FE6">
      <w:pPr>
        <w:jc w:val="center"/>
        <w:rPr>
          <w:b/>
          <w:bCs/>
          <w:sz w:val="26"/>
          <w:szCs w:val="26"/>
        </w:rPr>
      </w:pPr>
      <w:r>
        <w:rPr>
          <w:b/>
          <w:bCs/>
          <w:sz w:val="26"/>
          <w:szCs w:val="26"/>
        </w:rPr>
        <w:t>2. Технические характеристики.</w:t>
      </w:r>
    </w:p>
    <w:p w:rsidR="005640A6" w:rsidRPr="004E4124" w:rsidRDefault="005640A6">
      <w:pPr>
        <w:jc w:val="center"/>
        <w:rPr>
          <w:rFonts w:cs="Tahoma"/>
          <w:sz w:val="24"/>
        </w:rPr>
      </w:pPr>
    </w:p>
    <w:p w:rsidR="00963985" w:rsidRPr="00963985" w:rsidRDefault="00963985" w:rsidP="00963985">
      <w:pPr>
        <w:pStyle w:val="ac"/>
        <w:ind w:firstLine="576"/>
        <w:jc w:val="both"/>
        <w:rPr>
          <w:rFonts w:cs="Tahoma"/>
          <w:b/>
        </w:rPr>
      </w:pPr>
      <w:r w:rsidRPr="00963985">
        <w:rPr>
          <w:rFonts w:cs="Tahoma"/>
          <w:b/>
        </w:rPr>
        <w:t>Габаритные размеры:</w:t>
      </w:r>
    </w:p>
    <w:p w:rsidR="00963985" w:rsidRPr="00963985" w:rsidRDefault="00963985" w:rsidP="00963985">
      <w:pPr>
        <w:pStyle w:val="ac"/>
        <w:ind w:firstLine="576"/>
        <w:jc w:val="both"/>
        <w:rPr>
          <w:rFonts w:cs="Tahoma"/>
        </w:rPr>
      </w:pPr>
      <w:r>
        <w:rPr>
          <w:rFonts w:cs="Tahoma"/>
        </w:rPr>
        <w:t>В</w:t>
      </w:r>
      <w:r w:rsidRPr="00963985">
        <w:rPr>
          <w:rFonts w:cs="Tahoma"/>
        </w:rPr>
        <w:t xml:space="preserve"> свернутом положении без щита - длина </w:t>
      </w:r>
      <w:r>
        <w:rPr>
          <w:rFonts w:cs="Tahoma"/>
        </w:rPr>
        <w:t>4</w:t>
      </w:r>
      <w:r w:rsidRPr="00963985">
        <w:rPr>
          <w:rFonts w:cs="Tahoma"/>
        </w:rPr>
        <w:t>,4</w:t>
      </w:r>
      <w:r>
        <w:rPr>
          <w:rFonts w:cs="Tahoma"/>
        </w:rPr>
        <w:t>9</w:t>
      </w:r>
      <w:r w:rsidRPr="00963985">
        <w:rPr>
          <w:rFonts w:cs="Tahoma"/>
        </w:rPr>
        <w:t xml:space="preserve"> м,</w:t>
      </w:r>
    </w:p>
    <w:p w:rsidR="00963985" w:rsidRPr="00963985" w:rsidRDefault="00963985" w:rsidP="00963985">
      <w:pPr>
        <w:pStyle w:val="ac"/>
        <w:ind w:firstLine="576"/>
        <w:jc w:val="both"/>
        <w:rPr>
          <w:rFonts w:cs="Tahoma"/>
        </w:rPr>
      </w:pPr>
      <w:r w:rsidRPr="00963985">
        <w:rPr>
          <w:rFonts w:cs="Tahoma"/>
        </w:rPr>
        <w:t>ширина по раме стойки с защитой 1,</w:t>
      </w:r>
      <w:r w:rsidR="003C1A0A">
        <w:rPr>
          <w:rFonts w:cs="Tahoma"/>
        </w:rPr>
        <w:t>3</w:t>
      </w:r>
      <w:r w:rsidRPr="00963985">
        <w:rPr>
          <w:rFonts w:cs="Tahoma"/>
        </w:rPr>
        <w:t xml:space="preserve"> м, высота 2,05 м;</w:t>
      </w:r>
    </w:p>
    <w:p w:rsidR="00963985" w:rsidRPr="00963985" w:rsidRDefault="00963985" w:rsidP="00963985">
      <w:pPr>
        <w:pStyle w:val="ac"/>
        <w:ind w:firstLine="576"/>
        <w:jc w:val="both"/>
        <w:rPr>
          <w:rFonts w:cs="Tahoma"/>
        </w:rPr>
      </w:pPr>
      <w:r w:rsidRPr="00963985">
        <w:rPr>
          <w:rFonts w:cs="Tahoma"/>
        </w:rPr>
        <w:t xml:space="preserve">в развернутом положении - длина (со щитом, кольцом и защитой) </w:t>
      </w:r>
      <w:r w:rsidR="003C1A0A">
        <w:rPr>
          <w:rFonts w:cs="Tahoma"/>
        </w:rPr>
        <w:t>6</w:t>
      </w:r>
      <w:r w:rsidRPr="00963985">
        <w:rPr>
          <w:rFonts w:cs="Tahoma"/>
        </w:rPr>
        <w:t>,</w:t>
      </w:r>
      <w:r w:rsidR="003C1A0A">
        <w:rPr>
          <w:rFonts w:cs="Tahoma"/>
        </w:rPr>
        <w:t>33</w:t>
      </w:r>
      <w:r w:rsidRPr="00963985">
        <w:rPr>
          <w:rFonts w:cs="Tahoma"/>
        </w:rPr>
        <w:t xml:space="preserve"> м,</w:t>
      </w:r>
    </w:p>
    <w:p w:rsidR="00963985" w:rsidRPr="00963985" w:rsidRDefault="00963985" w:rsidP="00963985">
      <w:pPr>
        <w:pStyle w:val="ac"/>
        <w:ind w:firstLine="576"/>
        <w:jc w:val="both"/>
        <w:rPr>
          <w:rFonts w:cs="Tahoma"/>
        </w:rPr>
      </w:pPr>
      <w:r w:rsidRPr="00963985">
        <w:rPr>
          <w:rFonts w:cs="Tahoma"/>
        </w:rPr>
        <w:t>ширина по раме стойки с защитой - 1,2</w:t>
      </w:r>
      <w:r w:rsidR="003C1A0A">
        <w:rPr>
          <w:rFonts w:cs="Tahoma"/>
        </w:rPr>
        <w:t>3</w:t>
      </w:r>
      <w:r w:rsidRPr="00963985">
        <w:rPr>
          <w:rFonts w:cs="Tahoma"/>
        </w:rPr>
        <w:t xml:space="preserve"> м,</w:t>
      </w:r>
    </w:p>
    <w:p w:rsidR="00963985" w:rsidRPr="00963985" w:rsidRDefault="00963985" w:rsidP="00963985">
      <w:pPr>
        <w:pStyle w:val="ac"/>
        <w:ind w:firstLine="576"/>
        <w:jc w:val="both"/>
        <w:rPr>
          <w:rFonts w:cs="Tahoma"/>
        </w:rPr>
      </w:pPr>
      <w:r w:rsidRPr="00963985">
        <w:rPr>
          <w:rFonts w:cs="Tahoma"/>
        </w:rPr>
        <w:t>изменение высоты кольца - до 3060 мм,</w:t>
      </w:r>
    </w:p>
    <w:p w:rsidR="00963985" w:rsidRPr="00963985" w:rsidRDefault="00963985" w:rsidP="00963985">
      <w:pPr>
        <w:pStyle w:val="ac"/>
        <w:ind w:firstLine="576"/>
        <w:jc w:val="both"/>
        <w:rPr>
          <w:rFonts w:cs="Tahoma"/>
        </w:rPr>
      </w:pPr>
      <w:r w:rsidRPr="00963985">
        <w:rPr>
          <w:rFonts w:cs="Tahoma"/>
        </w:rPr>
        <w:t>максимальная высота от поверхности площадки до верхнего края щита – 4,01 м,</w:t>
      </w:r>
    </w:p>
    <w:p w:rsidR="00963985" w:rsidRPr="00963985" w:rsidRDefault="00963985" w:rsidP="00963985">
      <w:pPr>
        <w:pStyle w:val="ac"/>
        <w:ind w:firstLine="576"/>
        <w:jc w:val="both"/>
        <w:rPr>
          <w:rFonts w:cs="Tahoma"/>
        </w:rPr>
      </w:pPr>
      <w:r w:rsidRPr="00963985">
        <w:rPr>
          <w:rFonts w:cs="Tahoma"/>
        </w:rPr>
        <w:t>размеры игрового щита – ширина 1800 мм, высота 1050 мм,</w:t>
      </w:r>
    </w:p>
    <w:p w:rsidR="00963985" w:rsidRPr="00963985" w:rsidRDefault="00963985" w:rsidP="00963985">
      <w:pPr>
        <w:pStyle w:val="ac"/>
        <w:ind w:firstLine="576"/>
        <w:jc w:val="both"/>
        <w:rPr>
          <w:rFonts w:cs="Tahoma"/>
        </w:rPr>
      </w:pPr>
      <w:r w:rsidRPr="00963985">
        <w:rPr>
          <w:rFonts w:cs="Tahoma"/>
        </w:rPr>
        <w:t>Вес: стойки - 3</w:t>
      </w:r>
      <w:r w:rsidR="003C1A0A">
        <w:rPr>
          <w:rFonts w:cs="Tahoma"/>
        </w:rPr>
        <w:t>60</w:t>
      </w:r>
      <w:r w:rsidRPr="00963985">
        <w:rPr>
          <w:rFonts w:cs="Tahoma"/>
        </w:rPr>
        <w:t xml:space="preserve"> кг, противовесов (в комплект не входят) - не менее </w:t>
      </w:r>
      <w:r w:rsidR="003C1A0A">
        <w:rPr>
          <w:rFonts w:cs="Tahoma"/>
        </w:rPr>
        <w:t>405</w:t>
      </w:r>
      <w:r w:rsidRPr="00963985">
        <w:rPr>
          <w:rFonts w:cs="Tahoma"/>
        </w:rPr>
        <w:t xml:space="preserve"> кг, общий вес - </w:t>
      </w:r>
      <w:r w:rsidR="003C1A0A">
        <w:rPr>
          <w:rFonts w:cs="Tahoma"/>
        </w:rPr>
        <w:t>765</w:t>
      </w:r>
      <w:r w:rsidRPr="00963985">
        <w:rPr>
          <w:rFonts w:cs="Tahoma"/>
        </w:rPr>
        <w:t xml:space="preserve"> кг.</w:t>
      </w:r>
    </w:p>
    <w:p w:rsidR="00963985" w:rsidRDefault="00963985">
      <w:pPr>
        <w:pStyle w:val="ac"/>
        <w:ind w:firstLine="576"/>
        <w:jc w:val="both"/>
        <w:rPr>
          <w:rFonts w:cs="Tahoma"/>
          <w:b/>
          <w:bCs/>
        </w:rPr>
      </w:pPr>
    </w:p>
    <w:p w:rsidR="00963985" w:rsidRDefault="00963985">
      <w:pPr>
        <w:pStyle w:val="ac"/>
        <w:ind w:firstLine="576"/>
        <w:jc w:val="both"/>
        <w:rPr>
          <w:rFonts w:cs="Tahoma"/>
          <w:b/>
          <w:bCs/>
        </w:rPr>
      </w:pPr>
    </w:p>
    <w:p w:rsidR="00963985" w:rsidRDefault="00963985">
      <w:pPr>
        <w:pStyle w:val="ac"/>
        <w:ind w:firstLine="576"/>
        <w:jc w:val="both"/>
        <w:rPr>
          <w:rFonts w:cs="Tahoma"/>
          <w:b/>
          <w:bCs/>
        </w:rPr>
      </w:pPr>
    </w:p>
    <w:p w:rsidR="005640A6" w:rsidRDefault="005640A6" w:rsidP="004E4124">
      <w:pPr>
        <w:pStyle w:val="ac"/>
        <w:ind w:firstLine="0"/>
        <w:jc w:val="center"/>
        <w:rPr>
          <w:rFonts w:cs="Tahoma"/>
          <w:shd w:val="clear" w:color="auto" w:fill="FFFFFF"/>
        </w:rPr>
      </w:pPr>
    </w:p>
    <w:p w:rsidR="005640A6" w:rsidRDefault="00347FE6">
      <w:pPr>
        <w:jc w:val="center"/>
        <w:rPr>
          <w:b/>
          <w:bCs/>
          <w:sz w:val="26"/>
          <w:szCs w:val="26"/>
        </w:rPr>
      </w:pPr>
      <w:r>
        <w:rPr>
          <w:b/>
          <w:bCs/>
          <w:sz w:val="26"/>
          <w:szCs w:val="26"/>
        </w:rPr>
        <w:t>3. Комплектность.</w:t>
      </w:r>
    </w:p>
    <w:p w:rsidR="005640A6" w:rsidRPr="004E4124" w:rsidRDefault="005640A6">
      <w:pPr>
        <w:jc w:val="center"/>
        <w:rPr>
          <w:bCs/>
          <w:sz w:val="24"/>
          <w:szCs w:val="26"/>
        </w:rPr>
      </w:pPr>
    </w:p>
    <w:tbl>
      <w:tblPr>
        <w:tblW w:w="9781" w:type="dxa"/>
        <w:tblInd w:w="55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/>
      </w:tblPr>
      <w:tblGrid>
        <w:gridCol w:w="1560"/>
        <w:gridCol w:w="4677"/>
        <w:gridCol w:w="1560"/>
        <w:gridCol w:w="1984"/>
      </w:tblGrid>
      <w:tr w:rsidR="008072C9" w:rsidTr="00CB6181">
        <w:tc>
          <w:tcPr>
            <w:tcW w:w="156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</w:tcPr>
          <w:p w:rsidR="008072C9" w:rsidRDefault="008072C9">
            <w:pPr>
              <w:pStyle w:val="ad"/>
              <w:snapToGrid w:val="0"/>
              <w:jc w:val="center"/>
              <w:rPr>
                <w:sz w:val="24"/>
              </w:rPr>
            </w:pPr>
            <w:r>
              <w:rPr>
                <w:sz w:val="24"/>
              </w:rPr>
              <w:t>№ п\</w:t>
            </w:r>
            <w:proofErr w:type="gramStart"/>
            <w:r>
              <w:rPr>
                <w:sz w:val="24"/>
              </w:rPr>
              <w:t>п</w:t>
            </w:r>
            <w:proofErr w:type="gramEnd"/>
          </w:p>
        </w:tc>
        <w:tc>
          <w:tcPr>
            <w:tcW w:w="467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</w:tcPr>
          <w:p w:rsidR="008072C9" w:rsidRDefault="008072C9">
            <w:pPr>
              <w:pStyle w:val="ac"/>
              <w:snapToGrid w:val="0"/>
              <w:ind w:firstLine="0"/>
              <w:jc w:val="center"/>
              <w:rPr>
                <w:rFonts w:cs="Tahoma"/>
                <w:shd w:val="clear" w:color="auto" w:fill="FFFFFF"/>
              </w:rPr>
            </w:pPr>
            <w:r>
              <w:rPr>
                <w:rFonts w:cs="Tahoma"/>
                <w:shd w:val="clear" w:color="auto" w:fill="FFFFFF"/>
              </w:rPr>
              <w:t>Обозначение</w:t>
            </w:r>
          </w:p>
        </w:tc>
        <w:tc>
          <w:tcPr>
            <w:tcW w:w="156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8072C9" w:rsidRDefault="008072C9">
            <w:pPr>
              <w:pStyle w:val="ad"/>
              <w:snapToGrid w:val="0"/>
              <w:jc w:val="center"/>
              <w:rPr>
                <w:sz w:val="24"/>
              </w:rPr>
            </w:pPr>
            <w:r>
              <w:rPr>
                <w:sz w:val="24"/>
              </w:rPr>
              <w:t>Кол-во, шт.</w:t>
            </w:r>
          </w:p>
        </w:tc>
        <w:tc>
          <w:tcPr>
            <w:tcW w:w="198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8072C9" w:rsidRDefault="000A61E9">
            <w:pPr>
              <w:pStyle w:val="ad"/>
              <w:snapToGrid w:val="0"/>
              <w:jc w:val="center"/>
              <w:rPr>
                <w:sz w:val="24"/>
              </w:rPr>
            </w:pPr>
            <w:proofErr w:type="spellStart"/>
            <w:r>
              <w:rPr>
                <w:sz w:val="24"/>
              </w:rPr>
              <w:t>Примеание</w:t>
            </w:r>
            <w:proofErr w:type="spellEnd"/>
          </w:p>
        </w:tc>
      </w:tr>
      <w:tr w:rsidR="003C1A0A" w:rsidTr="00CB6181">
        <w:tc>
          <w:tcPr>
            <w:tcW w:w="1560" w:type="dxa"/>
            <w:tcBorders>
              <w:left w:val="single" w:sz="1" w:space="0" w:color="000000"/>
              <w:bottom w:val="single" w:sz="1" w:space="0" w:color="000000"/>
            </w:tcBorders>
          </w:tcPr>
          <w:p w:rsidR="003C1A0A" w:rsidRPr="000A61E9" w:rsidRDefault="003C1A0A" w:rsidP="00CB6181">
            <w:pPr>
              <w:pStyle w:val="ac"/>
            </w:pPr>
            <w:r w:rsidRPr="000A61E9">
              <w:t>1</w:t>
            </w:r>
          </w:p>
        </w:tc>
        <w:tc>
          <w:tcPr>
            <w:tcW w:w="4677" w:type="dxa"/>
            <w:tcBorders>
              <w:left w:val="single" w:sz="1" w:space="0" w:color="000000"/>
              <w:bottom w:val="single" w:sz="1" w:space="0" w:color="000000"/>
            </w:tcBorders>
          </w:tcPr>
          <w:p w:rsidR="003C1A0A" w:rsidRPr="00CB6181" w:rsidRDefault="003C1A0A" w:rsidP="00CB6181">
            <w:pPr>
              <w:pStyle w:val="ac"/>
              <w:jc w:val="both"/>
            </w:pPr>
            <w:r w:rsidRPr="00CB6181">
              <w:t xml:space="preserve"> Рама стойки в сборе </w:t>
            </w:r>
          </w:p>
        </w:tc>
        <w:tc>
          <w:tcPr>
            <w:tcW w:w="1560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C1A0A" w:rsidRPr="00CB6181" w:rsidRDefault="003C1A0A" w:rsidP="00CB6181">
            <w:pPr>
              <w:pStyle w:val="ac"/>
              <w:jc w:val="both"/>
            </w:pPr>
            <w:r w:rsidRPr="00CB6181">
              <w:t>1 шт.</w:t>
            </w:r>
          </w:p>
        </w:tc>
        <w:tc>
          <w:tcPr>
            <w:tcW w:w="1984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C1A0A" w:rsidRPr="000A61E9" w:rsidRDefault="003C1A0A" w:rsidP="00CB6181">
            <w:pPr>
              <w:pStyle w:val="ac"/>
              <w:jc w:val="both"/>
            </w:pPr>
          </w:p>
        </w:tc>
      </w:tr>
      <w:tr w:rsidR="003C1A0A" w:rsidTr="00CB6181">
        <w:tc>
          <w:tcPr>
            <w:tcW w:w="1560" w:type="dxa"/>
            <w:tcBorders>
              <w:left w:val="single" w:sz="1" w:space="0" w:color="000000"/>
              <w:bottom w:val="single" w:sz="1" w:space="0" w:color="000000"/>
            </w:tcBorders>
          </w:tcPr>
          <w:p w:rsidR="003C1A0A" w:rsidRPr="000A61E9" w:rsidRDefault="003C1A0A" w:rsidP="00CB6181">
            <w:pPr>
              <w:pStyle w:val="ac"/>
            </w:pPr>
            <w:r>
              <w:t>2</w:t>
            </w:r>
          </w:p>
        </w:tc>
        <w:tc>
          <w:tcPr>
            <w:tcW w:w="4677" w:type="dxa"/>
            <w:tcBorders>
              <w:left w:val="single" w:sz="1" w:space="0" w:color="000000"/>
              <w:bottom w:val="single" w:sz="1" w:space="0" w:color="000000"/>
            </w:tcBorders>
          </w:tcPr>
          <w:p w:rsidR="003C1A0A" w:rsidRPr="00CB6181" w:rsidRDefault="003C1A0A" w:rsidP="00CB6181">
            <w:pPr>
              <w:pStyle w:val="ac"/>
              <w:jc w:val="both"/>
            </w:pPr>
            <w:r w:rsidRPr="00CB6181">
              <w:t xml:space="preserve"> Стойка передняя в сборе</w:t>
            </w:r>
          </w:p>
        </w:tc>
        <w:tc>
          <w:tcPr>
            <w:tcW w:w="1560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C1A0A" w:rsidRPr="00CB6181" w:rsidRDefault="003C1A0A" w:rsidP="00CB6181">
            <w:pPr>
              <w:pStyle w:val="ac"/>
              <w:jc w:val="both"/>
            </w:pPr>
            <w:r w:rsidRPr="00CB6181">
              <w:t>1 шт.</w:t>
            </w:r>
          </w:p>
        </w:tc>
        <w:tc>
          <w:tcPr>
            <w:tcW w:w="1984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C1A0A" w:rsidRDefault="003C1A0A" w:rsidP="00CB6181">
            <w:pPr>
              <w:pStyle w:val="ac"/>
              <w:jc w:val="both"/>
            </w:pPr>
          </w:p>
        </w:tc>
      </w:tr>
      <w:tr w:rsidR="003C1A0A" w:rsidTr="00CB6181">
        <w:tc>
          <w:tcPr>
            <w:tcW w:w="1560" w:type="dxa"/>
            <w:tcBorders>
              <w:left w:val="single" w:sz="1" w:space="0" w:color="000000"/>
              <w:bottom w:val="single" w:sz="1" w:space="0" w:color="000000"/>
            </w:tcBorders>
          </w:tcPr>
          <w:p w:rsidR="003C1A0A" w:rsidRDefault="003C1A0A" w:rsidP="00CB6181">
            <w:pPr>
              <w:pStyle w:val="ac"/>
            </w:pPr>
            <w:r>
              <w:t>3</w:t>
            </w:r>
          </w:p>
        </w:tc>
        <w:tc>
          <w:tcPr>
            <w:tcW w:w="4677" w:type="dxa"/>
            <w:tcBorders>
              <w:left w:val="single" w:sz="1" w:space="0" w:color="000000"/>
              <w:bottom w:val="single" w:sz="1" w:space="0" w:color="000000"/>
            </w:tcBorders>
          </w:tcPr>
          <w:p w:rsidR="003C1A0A" w:rsidRPr="00CB6181" w:rsidRDefault="003C1A0A" w:rsidP="00CB6181">
            <w:pPr>
              <w:pStyle w:val="ac"/>
              <w:jc w:val="both"/>
            </w:pPr>
            <w:r w:rsidRPr="00CB6181">
              <w:t xml:space="preserve"> Стойка задняя в сборе</w:t>
            </w:r>
          </w:p>
        </w:tc>
        <w:tc>
          <w:tcPr>
            <w:tcW w:w="1560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C1A0A" w:rsidRPr="00CB6181" w:rsidRDefault="003C1A0A" w:rsidP="00CB6181">
            <w:pPr>
              <w:pStyle w:val="ac"/>
              <w:jc w:val="both"/>
            </w:pPr>
            <w:r w:rsidRPr="00CB6181">
              <w:t>1 шт.</w:t>
            </w:r>
          </w:p>
        </w:tc>
        <w:tc>
          <w:tcPr>
            <w:tcW w:w="1984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C1A0A" w:rsidRPr="000A61E9" w:rsidRDefault="003C1A0A" w:rsidP="00CB6181">
            <w:pPr>
              <w:pStyle w:val="ac"/>
              <w:jc w:val="both"/>
            </w:pPr>
          </w:p>
        </w:tc>
      </w:tr>
      <w:tr w:rsidR="003C1A0A" w:rsidTr="00CB6181">
        <w:tc>
          <w:tcPr>
            <w:tcW w:w="1560" w:type="dxa"/>
            <w:tcBorders>
              <w:left w:val="single" w:sz="1" w:space="0" w:color="000000"/>
              <w:bottom w:val="single" w:sz="1" w:space="0" w:color="000000"/>
            </w:tcBorders>
          </w:tcPr>
          <w:p w:rsidR="003C1A0A" w:rsidRPr="000A61E9" w:rsidRDefault="003C1A0A" w:rsidP="00CB6181">
            <w:pPr>
              <w:pStyle w:val="ac"/>
            </w:pPr>
            <w:r>
              <w:t>4</w:t>
            </w:r>
          </w:p>
        </w:tc>
        <w:tc>
          <w:tcPr>
            <w:tcW w:w="4677" w:type="dxa"/>
            <w:tcBorders>
              <w:left w:val="single" w:sz="1" w:space="0" w:color="000000"/>
              <w:bottom w:val="single" w:sz="1" w:space="0" w:color="000000"/>
            </w:tcBorders>
          </w:tcPr>
          <w:p w:rsidR="003C1A0A" w:rsidRPr="00CB6181" w:rsidRDefault="003C1A0A" w:rsidP="00CB6181">
            <w:pPr>
              <w:pStyle w:val="ac"/>
              <w:jc w:val="both"/>
            </w:pPr>
            <w:r w:rsidRPr="00CB6181">
              <w:t xml:space="preserve"> Стрела в сборе</w:t>
            </w:r>
          </w:p>
        </w:tc>
        <w:tc>
          <w:tcPr>
            <w:tcW w:w="1560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C1A0A" w:rsidRPr="00CB6181" w:rsidRDefault="003C1A0A" w:rsidP="00CB6181">
            <w:pPr>
              <w:pStyle w:val="ac"/>
              <w:jc w:val="both"/>
            </w:pPr>
            <w:r w:rsidRPr="00CB6181">
              <w:t>1 шт.</w:t>
            </w:r>
          </w:p>
        </w:tc>
        <w:tc>
          <w:tcPr>
            <w:tcW w:w="1984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C1A0A" w:rsidRPr="000A61E9" w:rsidRDefault="003C1A0A" w:rsidP="00CB6181">
            <w:pPr>
              <w:pStyle w:val="ac"/>
              <w:jc w:val="both"/>
            </w:pPr>
          </w:p>
        </w:tc>
      </w:tr>
      <w:tr w:rsidR="003C1A0A" w:rsidTr="00CB6181">
        <w:tc>
          <w:tcPr>
            <w:tcW w:w="1560" w:type="dxa"/>
            <w:tcBorders>
              <w:left w:val="single" w:sz="1" w:space="0" w:color="000000"/>
              <w:bottom w:val="single" w:sz="1" w:space="0" w:color="000000"/>
            </w:tcBorders>
          </w:tcPr>
          <w:p w:rsidR="003C1A0A" w:rsidRDefault="003C1A0A" w:rsidP="00CB6181">
            <w:pPr>
              <w:pStyle w:val="ac"/>
            </w:pPr>
            <w:r>
              <w:t>5</w:t>
            </w:r>
          </w:p>
        </w:tc>
        <w:tc>
          <w:tcPr>
            <w:tcW w:w="4677" w:type="dxa"/>
            <w:tcBorders>
              <w:left w:val="single" w:sz="1" w:space="0" w:color="000000"/>
              <w:bottom w:val="single" w:sz="1" w:space="0" w:color="000000"/>
            </w:tcBorders>
          </w:tcPr>
          <w:p w:rsidR="003C1A0A" w:rsidRPr="00CB6181" w:rsidRDefault="003C1A0A" w:rsidP="00CB6181">
            <w:pPr>
              <w:pStyle w:val="ac"/>
              <w:jc w:val="both"/>
            </w:pPr>
            <w:r w:rsidRPr="00CB6181">
              <w:t xml:space="preserve"> Тяга телескопическая в сборе</w:t>
            </w:r>
          </w:p>
        </w:tc>
        <w:tc>
          <w:tcPr>
            <w:tcW w:w="1560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C1A0A" w:rsidRPr="00CB6181" w:rsidRDefault="003C1A0A" w:rsidP="00CB6181">
            <w:pPr>
              <w:pStyle w:val="ac"/>
              <w:jc w:val="both"/>
            </w:pPr>
            <w:r w:rsidRPr="00CB6181">
              <w:t>1 шт.</w:t>
            </w:r>
          </w:p>
        </w:tc>
        <w:tc>
          <w:tcPr>
            <w:tcW w:w="1984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C1A0A" w:rsidRPr="000A61E9" w:rsidRDefault="003C1A0A" w:rsidP="00CB6181">
            <w:pPr>
              <w:pStyle w:val="ac"/>
              <w:jc w:val="both"/>
            </w:pPr>
          </w:p>
        </w:tc>
      </w:tr>
      <w:tr w:rsidR="003C1A0A" w:rsidTr="00CB6181">
        <w:tc>
          <w:tcPr>
            <w:tcW w:w="1560" w:type="dxa"/>
            <w:tcBorders>
              <w:left w:val="single" w:sz="1" w:space="0" w:color="000000"/>
              <w:bottom w:val="single" w:sz="1" w:space="0" w:color="000000"/>
            </w:tcBorders>
          </w:tcPr>
          <w:p w:rsidR="003C1A0A" w:rsidRDefault="003C1A0A" w:rsidP="00CB6181">
            <w:pPr>
              <w:pStyle w:val="ac"/>
            </w:pPr>
            <w:r>
              <w:t>6</w:t>
            </w:r>
          </w:p>
        </w:tc>
        <w:tc>
          <w:tcPr>
            <w:tcW w:w="4677" w:type="dxa"/>
            <w:tcBorders>
              <w:left w:val="single" w:sz="1" w:space="0" w:color="000000"/>
              <w:bottom w:val="single" w:sz="1" w:space="0" w:color="000000"/>
            </w:tcBorders>
          </w:tcPr>
          <w:p w:rsidR="003C1A0A" w:rsidRPr="00CB6181" w:rsidRDefault="003C1A0A" w:rsidP="00CB6181">
            <w:pPr>
              <w:pStyle w:val="ac"/>
              <w:jc w:val="both"/>
            </w:pPr>
            <w:r w:rsidRPr="00CB6181">
              <w:t xml:space="preserve"> Упор-трапеция для щита (устанавливается заказчиком)</w:t>
            </w:r>
          </w:p>
        </w:tc>
        <w:tc>
          <w:tcPr>
            <w:tcW w:w="1560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C1A0A" w:rsidRPr="00CB6181" w:rsidRDefault="003C1A0A" w:rsidP="00CB6181">
            <w:pPr>
              <w:pStyle w:val="ac"/>
              <w:jc w:val="both"/>
            </w:pPr>
            <w:r w:rsidRPr="00CB6181">
              <w:t>1 шт.</w:t>
            </w:r>
          </w:p>
        </w:tc>
        <w:tc>
          <w:tcPr>
            <w:tcW w:w="1984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C1A0A" w:rsidRPr="000A61E9" w:rsidRDefault="003C1A0A" w:rsidP="00CB6181">
            <w:pPr>
              <w:pStyle w:val="ac"/>
              <w:jc w:val="both"/>
            </w:pPr>
          </w:p>
        </w:tc>
      </w:tr>
      <w:tr w:rsidR="003C1A0A" w:rsidTr="00CB6181">
        <w:tc>
          <w:tcPr>
            <w:tcW w:w="1560" w:type="dxa"/>
            <w:tcBorders>
              <w:left w:val="single" w:sz="1" w:space="0" w:color="000000"/>
              <w:bottom w:val="single" w:sz="1" w:space="0" w:color="000000"/>
            </w:tcBorders>
          </w:tcPr>
          <w:p w:rsidR="003C1A0A" w:rsidRDefault="003C1A0A" w:rsidP="00CB6181">
            <w:pPr>
              <w:pStyle w:val="ac"/>
            </w:pPr>
            <w:r>
              <w:t>7</w:t>
            </w:r>
          </w:p>
        </w:tc>
        <w:tc>
          <w:tcPr>
            <w:tcW w:w="4677" w:type="dxa"/>
            <w:tcBorders>
              <w:left w:val="single" w:sz="1" w:space="0" w:color="000000"/>
              <w:bottom w:val="single" w:sz="1" w:space="0" w:color="000000"/>
            </w:tcBorders>
          </w:tcPr>
          <w:p w:rsidR="003C1A0A" w:rsidRPr="00CB6181" w:rsidRDefault="003C1A0A" w:rsidP="00CB6181">
            <w:pPr>
              <w:pStyle w:val="ac"/>
              <w:jc w:val="both"/>
            </w:pPr>
            <w:r w:rsidRPr="00CB6181">
              <w:t>Противовесы (противовесы в комплект не входят)</w:t>
            </w:r>
          </w:p>
        </w:tc>
        <w:tc>
          <w:tcPr>
            <w:tcW w:w="1560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C1A0A" w:rsidRPr="00CB6181" w:rsidRDefault="003C1A0A" w:rsidP="00CB6181">
            <w:pPr>
              <w:pStyle w:val="ac"/>
              <w:jc w:val="both"/>
            </w:pPr>
            <w:r w:rsidRPr="00CB6181">
              <w:t>10 шт.</w:t>
            </w:r>
          </w:p>
        </w:tc>
        <w:tc>
          <w:tcPr>
            <w:tcW w:w="1984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C1A0A" w:rsidRPr="000A61E9" w:rsidRDefault="003C1A0A" w:rsidP="00CB6181">
            <w:pPr>
              <w:pStyle w:val="ac"/>
              <w:jc w:val="both"/>
            </w:pPr>
          </w:p>
        </w:tc>
      </w:tr>
      <w:tr w:rsidR="003C1A0A" w:rsidTr="00CB6181">
        <w:tc>
          <w:tcPr>
            <w:tcW w:w="1560" w:type="dxa"/>
            <w:tcBorders>
              <w:left w:val="single" w:sz="1" w:space="0" w:color="000000"/>
              <w:bottom w:val="single" w:sz="1" w:space="0" w:color="000000"/>
            </w:tcBorders>
          </w:tcPr>
          <w:p w:rsidR="003C1A0A" w:rsidRDefault="003C1A0A" w:rsidP="00CB6181">
            <w:pPr>
              <w:pStyle w:val="ac"/>
            </w:pPr>
            <w:r>
              <w:t>8</w:t>
            </w:r>
          </w:p>
        </w:tc>
        <w:tc>
          <w:tcPr>
            <w:tcW w:w="4677" w:type="dxa"/>
            <w:tcBorders>
              <w:left w:val="single" w:sz="1" w:space="0" w:color="000000"/>
              <w:bottom w:val="single" w:sz="1" w:space="0" w:color="000000"/>
            </w:tcBorders>
          </w:tcPr>
          <w:p w:rsidR="003C1A0A" w:rsidRPr="00CB6181" w:rsidRDefault="003C1A0A" w:rsidP="00CB6181">
            <w:pPr>
              <w:pStyle w:val="ac"/>
              <w:jc w:val="both"/>
            </w:pPr>
            <w:r w:rsidRPr="00CB6181">
              <w:t xml:space="preserve"> Комплект протекторов (мягкие панели для защиты от </w:t>
            </w:r>
            <w:proofErr w:type="spellStart"/>
            <w:r w:rsidRPr="00CB6181">
              <w:t>травмирования</w:t>
            </w:r>
            <w:proofErr w:type="spellEnd"/>
            <w:r w:rsidRPr="00CB6181">
              <w:t xml:space="preserve"> при игре под щитом или возле стойки)</w:t>
            </w:r>
          </w:p>
        </w:tc>
        <w:tc>
          <w:tcPr>
            <w:tcW w:w="1560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C1A0A" w:rsidRPr="00CB6181" w:rsidRDefault="003C1A0A" w:rsidP="00CB6181">
            <w:pPr>
              <w:pStyle w:val="ac"/>
              <w:jc w:val="both"/>
            </w:pPr>
            <w:r w:rsidRPr="00CB6181">
              <w:t>1 шт.</w:t>
            </w:r>
          </w:p>
        </w:tc>
        <w:tc>
          <w:tcPr>
            <w:tcW w:w="1984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C1A0A" w:rsidRPr="000A61E9" w:rsidRDefault="003C1A0A" w:rsidP="00CB6181">
            <w:pPr>
              <w:pStyle w:val="ac"/>
              <w:jc w:val="both"/>
            </w:pPr>
          </w:p>
        </w:tc>
      </w:tr>
      <w:tr w:rsidR="003C1A0A" w:rsidTr="00CB6181">
        <w:tc>
          <w:tcPr>
            <w:tcW w:w="1560" w:type="dxa"/>
            <w:tcBorders>
              <w:left w:val="single" w:sz="1" w:space="0" w:color="000000"/>
              <w:bottom w:val="single" w:sz="1" w:space="0" w:color="000000"/>
            </w:tcBorders>
          </w:tcPr>
          <w:p w:rsidR="003C1A0A" w:rsidRDefault="003C1A0A" w:rsidP="00CB6181">
            <w:pPr>
              <w:pStyle w:val="ac"/>
            </w:pPr>
            <w:r>
              <w:t>9</w:t>
            </w:r>
          </w:p>
        </w:tc>
        <w:tc>
          <w:tcPr>
            <w:tcW w:w="4677" w:type="dxa"/>
            <w:tcBorders>
              <w:left w:val="single" w:sz="1" w:space="0" w:color="000000"/>
              <w:bottom w:val="single" w:sz="1" w:space="0" w:color="000000"/>
            </w:tcBorders>
          </w:tcPr>
          <w:p w:rsidR="003C1A0A" w:rsidRPr="00CB6181" w:rsidRDefault="003C1A0A" w:rsidP="00CB6181">
            <w:pPr>
              <w:pStyle w:val="ac"/>
              <w:jc w:val="both"/>
            </w:pPr>
            <w:r w:rsidRPr="00CB6181">
              <w:t xml:space="preserve"> </w:t>
            </w:r>
            <w:r w:rsidRPr="00CB6181">
              <w:t>Винтовая опора</w:t>
            </w:r>
          </w:p>
        </w:tc>
        <w:tc>
          <w:tcPr>
            <w:tcW w:w="1560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C1A0A" w:rsidRPr="00CB6181" w:rsidRDefault="003C1A0A" w:rsidP="00CB6181">
            <w:pPr>
              <w:pStyle w:val="ac"/>
              <w:jc w:val="both"/>
            </w:pPr>
            <w:r w:rsidRPr="00CB6181">
              <w:t>4 шт.</w:t>
            </w:r>
          </w:p>
        </w:tc>
        <w:tc>
          <w:tcPr>
            <w:tcW w:w="1984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C1A0A" w:rsidRPr="000A61E9" w:rsidRDefault="003C1A0A" w:rsidP="00CB6181">
            <w:pPr>
              <w:pStyle w:val="ac"/>
              <w:jc w:val="both"/>
            </w:pPr>
          </w:p>
        </w:tc>
      </w:tr>
      <w:tr w:rsidR="003C1A0A" w:rsidTr="00CB6181">
        <w:tc>
          <w:tcPr>
            <w:tcW w:w="1560" w:type="dxa"/>
            <w:tcBorders>
              <w:left w:val="single" w:sz="1" w:space="0" w:color="000000"/>
              <w:bottom w:val="single" w:sz="1" w:space="0" w:color="000000"/>
            </w:tcBorders>
          </w:tcPr>
          <w:p w:rsidR="003C1A0A" w:rsidRDefault="003C1A0A" w:rsidP="00CB6181">
            <w:pPr>
              <w:pStyle w:val="ac"/>
            </w:pPr>
            <w:r>
              <w:t>10</w:t>
            </w:r>
          </w:p>
        </w:tc>
        <w:tc>
          <w:tcPr>
            <w:tcW w:w="4677" w:type="dxa"/>
            <w:tcBorders>
              <w:left w:val="single" w:sz="1" w:space="0" w:color="000000"/>
              <w:bottom w:val="single" w:sz="1" w:space="0" w:color="000000"/>
            </w:tcBorders>
          </w:tcPr>
          <w:p w:rsidR="003C1A0A" w:rsidRPr="00CB6181" w:rsidRDefault="003C1A0A" w:rsidP="00CB6181">
            <w:pPr>
              <w:pStyle w:val="ac"/>
              <w:jc w:val="both"/>
            </w:pPr>
            <w:r w:rsidRPr="00CB6181">
              <w:t xml:space="preserve"> </w:t>
            </w:r>
            <w:r w:rsidRPr="00CB6181">
              <w:t xml:space="preserve">Игровой щит 1800х1050 мм из оргстекла на металлическом каркасе с вкрученным крепежом (устанавливается </w:t>
            </w:r>
            <w:r w:rsidRPr="00CB6181">
              <w:lastRenderedPageBreak/>
              <w:t>заказчиком)</w:t>
            </w:r>
          </w:p>
        </w:tc>
        <w:tc>
          <w:tcPr>
            <w:tcW w:w="1560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C1A0A" w:rsidRPr="00CB6181" w:rsidRDefault="003C1A0A" w:rsidP="00CB6181">
            <w:pPr>
              <w:pStyle w:val="ac"/>
              <w:jc w:val="both"/>
            </w:pPr>
            <w:r w:rsidRPr="00CB6181">
              <w:lastRenderedPageBreak/>
              <w:t xml:space="preserve">1 </w:t>
            </w:r>
            <w:r w:rsidRPr="00CB6181">
              <w:t>шт.</w:t>
            </w:r>
          </w:p>
        </w:tc>
        <w:tc>
          <w:tcPr>
            <w:tcW w:w="1984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C1A0A" w:rsidRPr="000A61E9" w:rsidRDefault="003C1A0A" w:rsidP="00CB6181">
            <w:pPr>
              <w:pStyle w:val="ac"/>
              <w:jc w:val="both"/>
            </w:pPr>
          </w:p>
        </w:tc>
      </w:tr>
      <w:tr w:rsidR="003C1A0A" w:rsidTr="00CB6181">
        <w:tc>
          <w:tcPr>
            <w:tcW w:w="1560" w:type="dxa"/>
            <w:tcBorders>
              <w:left w:val="single" w:sz="1" w:space="0" w:color="000000"/>
              <w:bottom w:val="single" w:sz="1" w:space="0" w:color="000000"/>
            </w:tcBorders>
          </w:tcPr>
          <w:p w:rsidR="003C1A0A" w:rsidRDefault="003C1A0A" w:rsidP="00CB6181">
            <w:pPr>
              <w:pStyle w:val="ac"/>
              <w:jc w:val="both"/>
            </w:pPr>
            <w:r>
              <w:lastRenderedPageBreak/>
              <w:t>11</w:t>
            </w:r>
          </w:p>
        </w:tc>
        <w:tc>
          <w:tcPr>
            <w:tcW w:w="4677" w:type="dxa"/>
            <w:tcBorders>
              <w:left w:val="single" w:sz="1" w:space="0" w:color="000000"/>
              <w:bottom w:val="single" w:sz="1" w:space="0" w:color="000000"/>
            </w:tcBorders>
          </w:tcPr>
          <w:p w:rsidR="003C1A0A" w:rsidRPr="00CB6181" w:rsidRDefault="003C1A0A" w:rsidP="00CB6181">
            <w:pPr>
              <w:pStyle w:val="ac"/>
              <w:jc w:val="both"/>
            </w:pPr>
            <w:r w:rsidRPr="00CB6181">
              <w:t>Кольцо баскетбольное 450 мм с механизмом амортизации (устанавливается заказчиком), крепеж кольца (4 болта М10) и сетка</w:t>
            </w:r>
          </w:p>
        </w:tc>
        <w:tc>
          <w:tcPr>
            <w:tcW w:w="1560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C1A0A" w:rsidRPr="00CB6181" w:rsidRDefault="003C1A0A" w:rsidP="00CB6181">
            <w:pPr>
              <w:pStyle w:val="ac"/>
              <w:jc w:val="both"/>
            </w:pPr>
            <w:r w:rsidRPr="00CB6181">
              <w:t xml:space="preserve">1 </w:t>
            </w:r>
            <w:r w:rsidRPr="00CB6181">
              <w:t>шт.</w:t>
            </w:r>
          </w:p>
        </w:tc>
        <w:tc>
          <w:tcPr>
            <w:tcW w:w="1984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C1A0A" w:rsidRPr="000A61E9" w:rsidRDefault="003C1A0A" w:rsidP="00CB6181">
            <w:pPr>
              <w:pStyle w:val="ac"/>
              <w:jc w:val="both"/>
            </w:pPr>
          </w:p>
        </w:tc>
      </w:tr>
      <w:tr w:rsidR="003C1A0A" w:rsidTr="00CB6181">
        <w:tc>
          <w:tcPr>
            <w:tcW w:w="1560" w:type="dxa"/>
            <w:tcBorders>
              <w:left w:val="single" w:sz="1" w:space="0" w:color="000000"/>
              <w:bottom w:val="single" w:sz="1" w:space="0" w:color="000000"/>
            </w:tcBorders>
          </w:tcPr>
          <w:p w:rsidR="003C1A0A" w:rsidRDefault="003C1A0A" w:rsidP="00CB6181">
            <w:pPr>
              <w:pStyle w:val="ac"/>
              <w:jc w:val="both"/>
            </w:pPr>
            <w:r>
              <w:t>12</w:t>
            </w:r>
          </w:p>
        </w:tc>
        <w:tc>
          <w:tcPr>
            <w:tcW w:w="4677" w:type="dxa"/>
            <w:tcBorders>
              <w:left w:val="single" w:sz="1" w:space="0" w:color="000000"/>
              <w:bottom w:val="single" w:sz="1" w:space="0" w:color="000000"/>
            </w:tcBorders>
          </w:tcPr>
          <w:p w:rsidR="003C1A0A" w:rsidRPr="00CB6181" w:rsidRDefault="003C1A0A" w:rsidP="00CB6181">
            <w:pPr>
              <w:pStyle w:val="ac"/>
              <w:jc w:val="both"/>
            </w:pPr>
            <w:r w:rsidRPr="00CB6181">
              <w:t>Опора не поворотная в сборе</w:t>
            </w:r>
          </w:p>
        </w:tc>
        <w:tc>
          <w:tcPr>
            <w:tcW w:w="1560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C1A0A" w:rsidRPr="00CB6181" w:rsidRDefault="003C1A0A" w:rsidP="00CB6181">
            <w:pPr>
              <w:pStyle w:val="ac"/>
              <w:jc w:val="both"/>
            </w:pPr>
            <w:r w:rsidRPr="00CB6181">
              <w:t xml:space="preserve">2 </w:t>
            </w:r>
            <w:r w:rsidRPr="00CB6181">
              <w:t>шт.</w:t>
            </w:r>
          </w:p>
        </w:tc>
        <w:tc>
          <w:tcPr>
            <w:tcW w:w="1984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C1A0A" w:rsidRPr="000A61E9" w:rsidRDefault="003C1A0A" w:rsidP="00CB6181">
            <w:pPr>
              <w:pStyle w:val="ac"/>
              <w:jc w:val="both"/>
            </w:pPr>
          </w:p>
        </w:tc>
      </w:tr>
      <w:tr w:rsidR="003C1A0A" w:rsidTr="00CB6181">
        <w:tc>
          <w:tcPr>
            <w:tcW w:w="1560" w:type="dxa"/>
            <w:tcBorders>
              <w:left w:val="single" w:sz="1" w:space="0" w:color="000000"/>
              <w:bottom w:val="single" w:sz="1" w:space="0" w:color="000000"/>
            </w:tcBorders>
          </w:tcPr>
          <w:p w:rsidR="003C1A0A" w:rsidRDefault="003C1A0A" w:rsidP="00CB6181">
            <w:pPr>
              <w:pStyle w:val="ac"/>
              <w:jc w:val="both"/>
            </w:pPr>
            <w:r>
              <w:t>13</w:t>
            </w:r>
          </w:p>
        </w:tc>
        <w:tc>
          <w:tcPr>
            <w:tcW w:w="4677" w:type="dxa"/>
            <w:tcBorders>
              <w:left w:val="single" w:sz="1" w:space="0" w:color="000000"/>
              <w:bottom w:val="single" w:sz="1" w:space="0" w:color="000000"/>
            </w:tcBorders>
          </w:tcPr>
          <w:p w:rsidR="003C1A0A" w:rsidRPr="00CB6181" w:rsidRDefault="003C1A0A" w:rsidP="00CB6181">
            <w:pPr>
              <w:pStyle w:val="ac"/>
              <w:jc w:val="both"/>
            </w:pPr>
            <w:r w:rsidRPr="00CB6181">
              <w:t>Опора поворотная в сборе</w:t>
            </w:r>
          </w:p>
        </w:tc>
        <w:tc>
          <w:tcPr>
            <w:tcW w:w="1560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C1A0A" w:rsidRPr="00CB6181" w:rsidRDefault="003C1A0A" w:rsidP="00CB6181">
            <w:pPr>
              <w:pStyle w:val="ac"/>
              <w:jc w:val="both"/>
            </w:pPr>
            <w:r w:rsidRPr="00CB6181">
              <w:t xml:space="preserve">2 </w:t>
            </w:r>
            <w:r w:rsidRPr="00CB6181">
              <w:t>шт.</w:t>
            </w:r>
          </w:p>
        </w:tc>
        <w:tc>
          <w:tcPr>
            <w:tcW w:w="1984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C1A0A" w:rsidRPr="000A61E9" w:rsidRDefault="003C1A0A" w:rsidP="00CB6181">
            <w:pPr>
              <w:pStyle w:val="ac"/>
              <w:jc w:val="both"/>
            </w:pPr>
          </w:p>
        </w:tc>
      </w:tr>
      <w:tr w:rsidR="003C1A0A" w:rsidTr="00CB6181">
        <w:tc>
          <w:tcPr>
            <w:tcW w:w="1560" w:type="dxa"/>
            <w:tcBorders>
              <w:left w:val="single" w:sz="1" w:space="0" w:color="000000"/>
              <w:bottom w:val="single" w:sz="1" w:space="0" w:color="000000"/>
            </w:tcBorders>
          </w:tcPr>
          <w:p w:rsidR="003C1A0A" w:rsidRDefault="003C1A0A" w:rsidP="00CB6181">
            <w:pPr>
              <w:pStyle w:val="ac"/>
              <w:jc w:val="both"/>
            </w:pPr>
            <w:r>
              <w:t>14</w:t>
            </w:r>
          </w:p>
        </w:tc>
        <w:tc>
          <w:tcPr>
            <w:tcW w:w="4677" w:type="dxa"/>
            <w:tcBorders>
              <w:left w:val="single" w:sz="1" w:space="0" w:color="000000"/>
              <w:bottom w:val="single" w:sz="1" w:space="0" w:color="000000"/>
            </w:tcBorders>
          </w:tcPr>
          <w:p w:rsidR="003C1A0A" w:rsidRPr="00CB6181" w:rsidRDefault="003C1A0A" w:rsidP="00CB6181">
            <w:pPr>
              <w:pStyle w:val="ac"/>
              <w:jc w:val="both"/>
            </w:pPr>
            <w:r w:rsidRPr="00CB6181">
              <w:t>Лебедка электрическая с пультом</w:t>
            </w:r>
          </w:p>
        </w:tc>
        <w:tc>
          <w:tcPr>
            <w:tcW w:w="1560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C1A0A" w:rsidRPr="00CB6181" w:rsidRDefault="003C1A0A" w:rsidP="00CB6181">
            <w:pPr>
              <w:pStyle w:val="ac"/>
              <w:jc w:val="both"/>
            </w:pPr>
            <w:r w:rsidRPr="00CB6181">
              <w:t>1 шт.</w:t>
            </w:r>
          </w:p>
        </w:tc>
        <w:tc>
          <w:tcPr>
            <w:tcW w:w="1984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C1A0A" w:rsidRPr="000A61E9" w:rsidRDefault="003C1A0A" w:rsidP="00CB6181">
            <w:pPr>
              <w:pStyle w:val="ac"/>
              <w:jc w:val="both"/>
            </w:pPr>
          </w:p>
        </w:tc>
      </w:tr>
      <w:tr w:rsidR="008072C9" w:rsidTr="00CB6181">
        <w:trPr>
          <w:trHeight w:val="210"/>
        </w:trPr>
        <w:tc>
          <w:tcPr>
            <w:tcW w:w="1560" w:type="dxa"/>
            <w:tcBorders>
              <w:left w:val="single" w:sz="1" w:space="0" w:color="000000"/>
              <w:bottom w:val="single" w:sz="1" w:space="0" w:color="000000"/>
            </w:tcBorders>
          </w:tcPr>
          <w:p w:rsidR="008072C9" w:rsidRPr="000A61E9" w:rsidRDefault="003C1A0A" w:rsidP="00CB6181">
            <w:pPr>
              <w:pStyle w:val="ac"/>
              <w:jc w:val="both"/>
            </w:pPr>
            <w:r>
              <w:t>1</w:t>
            </w:r>
            <w:r w:rsidR="00EF55B8">
              <w:t>5</w:t>
            </w:r>
          </w:p>
        </w:tc>
        <w:tc>
          <w:tcPr>
            <w:tcW w:w="4677" w:type="dxa"/>
            <w:tcBorders>
              <w:left w:val="single" w:sz="1" w:space="0" w:color="000000"/>
              <w:bottom w:val="single" w:sz="1" w:space="0" w:color="000000"/>
            </w:tcBorders>
          </w:tcPr>
          <w:p w:rsidR="008072C9" w:rsidRPr="00CB6181" w:rsidRDefault="008072C9" w:rsidP="00CB6181">
            <w:pPr>
              <w:pStyle w:val="ac"/>
              <w:jc w:val="both"/>
            </w:pPr>
            <w:r w:rsidRPr="00CB6181">
              <w:t>Паспорт изделия</w:t>
            </w:r>
          </w:p>
        </w:tc>
        <w:tc>
          <w:tcPr>
            <w:tcW w:w="1560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8072C9" w:rsidRPr="000A61E9" w:rsidRDefault="008072C9" w:rsidP="00CB6181">
            <w:pPr>
              <w:pStyle w:val="ac"/>
              <w:jc w:val="both"/>
            </w:pPr>
            <w:r w:rsidRPr="000A61E9">
              <w:t>1</w:t>
            </w:r>
            <w:r w:rsidR="00CB6181">
              <w:t xml:space="preserve"> </w:t>
            </w:r>
            <w:r w:rsidR="00CB6181" w:rsidRPr="00CB6181">
              <w:t>шт.</w:t>
            </w:r>
          </w:p>
        </w:tc>
        <w:tc>
          <w:tcPr>
            <w:tcW w:w="1984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8072C9" w:rsidRPr="000A61E9" w:rsidRDefault="008072C9" w:rsidP="00CB6181">
            <w:pPr>
              <w:pStyle w:val="ac"/>
              <w:jc w:val="both"/>
            </w:pPr>
          </w:p>
        </w:tc>
      </w:tr>
    </w:tbl>
    <w:p w:rsidR="006C223B" w:rsidRDefault="006C223B">
      <w:pPr>
        <w:spacing w:line="100" w:lineRule="atLeast"/>
        <w:jc w:val="center"/>
        <w:rPr>
          <w:bCs/>
          <w:sz w:val="24"/>
          <w:szCs w:val="26"/>
        </w:rPr>
      </w:pPr>
    </w:p>
    <w:p w:rsidR="00CB6181" w:rsidRDefault="00CB6181">
      <w:pPr>
        <w:spacing w:line="100" w:lineRule="atLeast"/>
        <w:jc w:val="center"/>
        <w:rPr>
          <w:b/>
          <w:bCs/>
          <w:sz w:val="26"/>
          <w:szCs w:val="26"/>
        </w:rPr>
      </w:pPr>
    </w:p>
    <w:p w:rsidR="005640A6" w:rsidRDefault="00347FE6">
      <w:pPr>
        <w:spacing w:line="100" w:lineRule="atLeast"/>
        <w:jc w:val="center"/>
        <w:rPr>
          <w:b/>
          <w:bCs/>
          <w:sz w:val="26"/>
          <w:szCs w:val="26"/>
        </w:rPr>
      </w:pPr>
      <w:r>
        <w:rPr>
          <w:b/>
          <w:bCs/>
          <w:sz w:val="26"/>
          <w:szCs w:val="26"/>
        </w:rPr>
        <w:t>4. Конструктивные особенности изделия.</w:t>
      </w:r>
    </w:p>
    <w:p w:rsidR="00CB6181" w:rsidRDefault="00CB6181">
      <w:pPr>
        <w:spacing w:line="100" w:lineRule="atLeast"/>
        <w:jc w:val="center"/>
        <w:rPr>
          <w:b/>
          <w:bCs/>
          <w:sz w:val="26"/>
          <w:szCs w:val="26"/>
        </w:rPr>
      </w:pPr>
    </w:p>
    <w:p w:rsidR="00CB6181" w:rsidRPr="00CB6181" w:rsidRDefault="00CB6181" w:rsidP="00CB6181">
      <w:pPr>
        <w:pStyle w:val="ac"/>
        <w:jc w:val="both"/>
      </w:pPr>
      <w:r w:rsidRPr="00CB6181">
        <w:t>Конструкция стойки представляет собой раму [1], на которой шарнирно закреплены стойки передняя [2] и задняя [3]. К стойкам шарнирно крепится балка консольная (стрела) [4]. На свободном конце стрелы с помощью упора-трапеции закрепляется щит [10] с баскетбольным кольцом и сеткой [11], упор-трапеция обеспечивает вертикальность положения баскетбольного щита и его жесткость в момент попадания мяча.</w:t>
      </w:r>
    </w:p>
    <w:p w:rsidR="00CB6181" w:rsidRPr="00CB6181" w:rsidRDefault="00CB6181" w:rsidP="00CB6181">
      <w:pPr>
        <w:pStyle w:val="ac"/>
        <w:jc w:val="both"/>
      </w:pPr>
      <w:r w:rsidRPr="00CB6181">
        <w:t xml:space="preserve">Для обеспечения безопасности конструкции в развернутом положении предусмотрен упор телескопический [5], у которого имеются отверстия </w:t>
      </w:r>
      <w:proofErr w:type="gramStart"/>
      <w:r w:rsidRPr="00CB6181">
        <w:t>на</w:t>
      </w:r>
      <w:proofErr w:type="gramEnd"/>
      <w:r w:rsidRPr="00CB6181">
        <w:t xml:space="preserve"> </w:t>
      </w:r>
      <w:proofErr w:type="gramStart"/>
      <w:r w:rsidRPr="00CB6181">
        <w:t>наружной</w:t>
      </w:r>
      <w:proofErr w:type="gramEnd"/>
      <w:r w:rsidRPr="00CB6181">
        <w:t xml:space="preserve"> и внутренней трубах, через которые упор фиксируется «пальцем», при этом обеспечивается высота развертывания стойки на 3,05 м.</w:t>
      </w:r>
    </w:p>
    <w:p w:rsidR="00CB6181" w:rsidRPr="00CB6181" w:rsidRDefault="00CB6181" w:rsidP="00CB6181">
      <w:pPr>
        <w:pStyle w:val="ac"/>
        <w:jc w:val="both"/>
      </w:pPr>
      <w:r w:rsidRPr="00CB6181">
        <w:t>Для передвижения стойки по площадке на раме [1] имеются колесные опоры. Передние колесные опоры не поворотные [12], задние колесные опоры поворотные с тормозом [13].</w:t>
      </w:r>
    </w:p>
    <w:p w:rsidR="00CB6181" w:rsidRPr="00CB6181" w:rsidRDefault="00CB6181" w:rsidP="00CB6181">
      <w:pPr>
        <w:ind w:firstLine="709"/>
        <w:jc w:val="both"/>
        <w:rPr>
          <w:sz w:val="24"/>
        </w:rPr>
      </w:pPr>
      <w:r w:rsidRPr="00CB6181">
        <w:rPr>
          <w:sz w:val="24"/>
        </w:rPr>
        <w:t>Конструктивно в стойке предусмотрено два положения:</w:t>
      </w:r>
    </w:p>
    <w:p w:rsidR="00CB6181" w:rsidRPr="00CB6181" w:rsidRDefault="00CB6181" w:rsidP="00CB6181">
      <w:pPr>
        <w:ind w:firstLine="709"/>
        <w:jc w:val="both"/>
        <w:rPr>
          <w:sz w:val="24"/>
        </w:rPr>
      </w:pPr>
      <w:r w:rsidRPr="00CB6181">
        <w:rPr>
          <w:sz w:val="24"/>
        </w:rPr>
        <w:t>1)  рабочее - «развернутое»</w:t>
      </w:r>
    </w:p>
    <w:p w:rsidR="00CB6181" w:rsidRPr="00CB6181" w:rsidRDefault="00CB6181" w:rsidP="00CB6181">
      <w:pPr>
        <w:ind w:firstLine="709"/>
        <w:jc w:val="both"/>
        <w:rPr>
          <w:sz w:val="24"/>
        </w:rPr>
      </w:pPr>
      <w:r w:rsidRPr="00CB6181">
        <w:rPr>
          <w:sz w:val="24"/>
        </w:rPr>
        <w:t>2)  транспортировочное - «свернутое».</w:t>
      </w:r>
    </w:p>
    <w:p w:rsidR="00CB6181" w:rsidRPr="00CB6181" w:rsidRDefault="00CB6181" w:rsidP="00CB6181">
      <w:pPr>
        <w:pStyle w:val="ac"/>
        <w:jc w:val="both"/>
      </w:pPr>
      <w:r w:rsidRPr="00CB6181">
        <w:t>Четкость фиксации и устойчивость стойки в развернутом положении обеспечивается четырьмя винтовыми опорами [9] и тягой [5], установленные по углам рамы.</w:t>
      </w:r>
    </w:p>
    <w:p w:rsidR="00CB6181" w:rsidRPr="00CB6181" w:rsidRDefault="00CB6181" w:rsidP="00CB6181">
      <w:pPr>
        <w:pStyle w:val="ac"/>
        <w:jc w:val="both"/>
      </w:pPr>
      <w:r w:rsidRPr="00CB6181">
        <w:t>Комплект протекторов [8] (мягкой защиты) состоит из элементов:</w:t>
      </w:r>
    </w:p>
    <w:p w:rsidR="00CB6181" w:rsidRPr="00C17221" w:rsidRDefault="00CB6181" w:rsidP="00CB6181">
      <w:pPr>
        <w:pStyle w:val="ac"/>
        <w:jc w:val="both"/>
        <w:rPr>
          <w:rFonts w:ascii="Times New Roman" w:hAnsi="Times New Roman"/>
        </w:rPr>
      </w:pPr>
    </w:p>
    <w:tbl>
      <w:tblPr>
        <w:tblW w:w="6727" w:type="dxa"/>
        <w:tblInd w:w="327" w:type="dxa"/>
        <w:tblLayout w:type="fixed"/>
        <w:tblLook w:val="0000"/>
      </w:tblPr>
      <w:tblGrid>
        <w:gridCol w:w="5877"/>
        <w:gridCol w:w="850"/>
      </w:tblGrid>
      <w:tr w:rsidR="00CB6181" w:rsidRPr="00C17221" w:rsidTr="009A30CC">
        <w:tc>
          <w:tcPr>
            <w:tcW w:w="58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B6181" w:rsidRPr="00C17221" w:rsidRDefault="00CB6181" w:rsidP="009A30CC">
            <w:pPr>
              <w:pStyle w:val="ac"/>
              <w:snapToGrid w:val="0"/>
              <w:ind w:right="1334" w:firstLine="0"/>
              <w:jc w:val="both"/>
              <w:rPr>
                <w:rFonts w:ascii="Times New Roman" w:hAnsi="Times New Roman"/>
              </w:rPr>
            </w:pPr>
            <w:r w:rsidRPr="00C17221">
              <w:rPr>
                <w:rFonts w:ascii="Times New Roman" w:hAnsi="Times New Roman"/>
              </w:rPr>
              <w:t>передний нижний протектор (откидной)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B6181" w:rsidRPr="00C17221" w:rsidRDefault="00CB6181" w:rsidP="009A30CC">
            <w:pPr>
              <w:pStyle w:val="ac"/>
              <w:snapToGrid w:val="0"/>
              <w:ind w:firstLine="0"/>
              <w:jc w:val="both"/>
              <w:rPr>
                <w:rFonts w:ascii="Times New Roman" w:hAnsi="Times New Roman"/>
              </w:rPr>
            </w:pPr>
            <w:r w:rsidRPr="00C17221">
              <w:rPr>
                <w:rFonts w:ascii="Times New Roman" w:hAnsi="Times New Roman"/>
              </w:rPr>
              <w:t>1 шт.</w:t>
            </w:r>
          </w:p>
        </w:tc>
      </w:tr>
      <w:tr w:rsidR="00CB6181" w:rsidRPr="00C17221" w:rsidTr="009A30CC">
        <w:tc>
          <w:tcPr>
            <w:tcW w:w="58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B6181" w:rsidRPr="00C17221" w:rsidRDefault="00CB6181" w:rsidP="009A30CC">
            <w:pPr>
              <w:pStyle w:val="ac"/>
              <w:snapToGrid w:val="0"/>
              <w:ind w:firstLine="0"/>
              <w:jc w:val="both"/>
              <w:rPr>
                <w:rFonts w:ascii="Times New Roman" w:hAnsi="Times New Roman"/>
              </w:rPr>
            </w:pPr>
            <w:r w:rsidRPr="00C17221">
              <w:rPr>
                <w:rFonts w:ascii="Times New Roman" w:hAnsi="Times New Roman"/>
              </w:rPr>
              <w:t>передний верхний протектор (фиксированный)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B6181" w:rsidRPr="00C17221" w:rsidRDefault="00CB6181" w:rsidP="009A30CC">
            <w:pPr>
              <w:pStyle w:val="ac"/>
              <w:snapToGrid w:val="0"/>
              <w:ind w:firstLine="0"/>
              <w:jc w:val="both"/>
              <w:rPr>
                <w:rFonts w:ascii="Times New Roman" w:hAnsi="Times New Roman"/>
              </w:rPr>
            </w:pPr>
            <w:r w:rsidRPr="00C17221">
              <w:rPr>
                <w:rFonts w:ascii="Times New Roman" w:hAnsi="Times New Roman"/>
              </w:rPr>
              <w:t>1 шт.</w:t>
            </w:r>
          </w:p>
        </w:tc>
      </w:tr>
      <w:tr w:rsidR="00CB6181" w:rsidRPr="00C17221" w:rsidTr="009A30CC">
        <w:tc>
          <w:tcPr>
            <w:tcW w:w="58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B6181" w:rsidRPr="00C17221" w:rsidRDefault="00CB6181" w:rsidP="009A30CC">
            <w:pPr>
              <w:pStyle w:val="ac"/>
              <w:snapToGrid w:val="0"/>
              <w:ind w:firstLine="0"/>
              <w:jc w:val="both"/>
              <w:rPr>
                <w:rFonts w:ascii="Times New Roman" w:hAnsi="Times New Roman"/>
              </w:rPr>
            </w:pPr>
            <w:r w:rsidRPr="00C17221">
              <w:rPr>
                <w:rFonts w:ascii="Times New Roman" w:hAnsi="Times New Roman"/>
              </w:rPr>
              <w:t>боковой протектор (левый-правый), (фиксированный)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B6181" w:rsidRPr="00C17221" w:rsidRDefault="00CB6181" w:rsidP="009A30CC">
            <w:pPr>
              <w:pStyle w:val="ac"/>
              <w:snapToGrid w:val="0"/>
              <w:ind w:firstLine="0"/>
              <w:jc w:val="both"/>
              <w:rPr>
                <w:rFonts w:ascii="Times New Roman" w:hAnsi="Times New Roman"/>
              </w:rPr>
            </w:pPr>
            <w:r w:rsidRPr="00C17221">
              <w:rPr>
                <w:rFonts w:ascii="Times New Roman" w:hAnsi="Times New Roman"/>
              </w:rPr>
              <w:t>2 шт.</w:t>
            </w:r>
          </w:p>
        </w:tc>
      </w:tr>
      <w:tr w:rsidR="00CB6181" w:rsidRPr="00C17221" w:rsidTr="009A30CC">
        <w:tc>
          <w:tcPr>
            <w:tcW w:w="58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B6181" w:rsidRPr="00C17221" w:rsidRDefault="00CB6181" w:rsidP="009A30CC">
            <w:pPr>
              <w:pStyle w:val="ac"/>
              <w:snapToGrid w:val="0"/>
              <w:ind w:firstLine="0"/>
              <w:jc w:val="both"/>
              <w:rPr>
                <w:rFonts w:ascii="Times New Roman" w:hAnsi="Times New Roman"/>
              </w:rPr>
            </w:pPr>
            <w:r w:rsidRPr="00C17221">
              <w:rPr>
                <w:rFonts w:ascii="Times New Roman" w:hAnsi="Times New Roman"/>
              </w:rPr>
              <w:t>протектор консоли (съёмный)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B6181" w:rsidRPr="00C17221" w:rsidRDefault="00CB6181" w:rsidP="009A30CC">
            <w:pPr>
              <w:pStyle w:val="ac"/>
              <w:snapToGrid w:val="0"/>
              <w:ind w:firstLine="0"/>
              <w:jc w:val="both"/>
              <w:rPr>
                <w:rFonts w:ascii="Times New Roman" w:hAnsi="Times New Roman"/>
              </w:rPr>
            </w:pPr>
            <w:r w:rsidRPr="00C17221">
              <w:rPr>
                <w:rFonts w:ascii="Times New Roman" w:hAnsi="Times New Roman"/>
              </w:rPr>
              <w:t>1 шт.</w:t>
            </w:r>
          </w:p>
        </w:tc>
      </w:tr>
      <w:tr w:rsidR="00CB6181" w:rsidRPr="00C17221" w:rsidTr="009A30CC">
        <w:tc>
          <w:tcPr>
            <w:tcW w:w="58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B6181" w:rsidRPr="00C17221" w:rsidRDefault="00CB6181" w:rsidP="009A30CC">
            <w:pPr>
              <w:pStyle w:val="ac"/>
              <w:snapToGrid w:val="0"/>
              <w:ind w:firstLine="0"/>
              <w:jc w:val="both"/>
              <w:rPr>
                <w:rFonts w:ascii="Times New Roman" w:hAnsi="Times New Roman"/>
              </w:rPr>
            </w:pPr>
            <w:r w:rsidRPr="00C17221">
              <w:rPr>
                <w:rFonts w:ascii="Times New Roman" w:hAnsi="Times New Roman"/>
              </w:rPr>
              <w:t>«Г» образный протектор щита (левый-правый)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B6181" w:rsidRPr="00C17221" w:rsidRDefault="00CB6181" w:rsidP="009A30CC">
            <w:pPr>
              <w:pStyle w:val="ac"/>
              <w:snapToGrid w:val="0"/>
              <w:ind w:firstLine="0"/>
              <w:jc w:val="both"/>
              <w:rPr>
                <w:rFonts w:ascii="Times New Roman" w:hAnsi="Times New Roman"/>
              </w:rPr>
            </w:pPr>
            <w:r w:rsidRPr="00C17221">
              <w:rPr>
                <w:rFonts w:ascii="Times New Roman" w:hAnsi="Times New Roman"/>
              </w:rPr>
              <w:t>2 шт.</w:t>
            </w:r>
          </w:p>
        </w:tc>
      </w:tr>
    </w:tbl>
    <w:p w:rsidR="00CB6181" w:rsidRPr="00C17221" w:rsidRDefault="00CB6181" w:rsidP="00CB6181">
      <w:pPr>
        <w:jc w:val="center"/>
        <w:rPr>
          <w:rFonts w:ascii="Times New Roman" w:hAnsi="Times New Roman"/>
          <w:sz w:val="24"/>
        </w:rPr>
      </w:pPr>
    </w:p>
    <w:p w:rsidR="00CB6181" w:rsidRPr="00306EC4" w:rsidRDefault="00CB6181" w:rsidP="00CB6181">
      <w:pPr>
        <w:jc w:val="center"/>
        <w:rPr>
          <w:rFonts w:ascii="Times New Roman" w:hAnsi="Times New Roman"/>
          <w:bCs/>
          <w:sz w:val="24"/>
        </w:rPr>
      </w:pPr>
    </w:p>
    <w:p w:rsidR="00CB6181" w:rsidRDefault="00CB6181" w:rsidP="00CB6181">
      <w:pPr>
        <w:spacing w:line="100" w:lineRule="atLeast"/>
        <w:jc w:val="center"/>
        <w:rPr>
          <w:b/>
          <w:bCs/>
          <w:sz w:val="26"/>
          <w:szCs w:val="26"/>
        </w:rPr>
      </w:pPr>
      <w:r w:rsidRPr="00CB6181">
        <w:rPr>
          <w:b/>
          <w:bCs/>
          <w:sz w:val="26"/>
          <w:szCs w:val="26"/>
        </w:rPr>
        <w:t>5. Правила сборки, установки и эксплуатации изделия</w:t>
      </w:r>
    </w:p>
    <w:p w:rsidR="00CB6181" w:rsidRPr="00CB6181" w:rsidRDefault="00CB6181" w:rsidP="00CB6181">
      <w:pPr>
        <w:spacing w:line="100" w:lineRule="atLeast"/>
        <w:jc w:val="center"/>
        <w:rPr>
          <w:b/>
          <w:bCs/>
          <w:sz w:val="26"/>
          <w:szCs w:val="26"/>
        </w:rPr>
      </w:pPr>
    </w:p>
    <w:p w:rsidR="00CB6181" w:rsidRPr="00CB6181" w:rsidRDefault="00CB6181" w:rsidP="00CB6181">
      <w:pPr>
        <w:ind w:firstLine="709"/>
        <w:jc w:val="both"/>
        <w:rPr>
          <w:sz w:val="24"/>
        </w:rPr>
      </w:pPr>
      <w:proofErr w:type="gramStart"/>
      <w:r w:rsidRPr="00CB6181">
        <w:rPr>
          <w:sz w:val="24"/>
        </w:rPr>
        <w:t>Передний нижний протектор откидной, для обеспечения доступа к лебедке, он крепится к стойке через петли и специальные проушины с помощью болтов-барашков, боковые и передний верхний протектора фиксированные и закреплены к стойке болтами, протектор консоли на ремнях с застежкой или липучкой, протекторы щита съемные для облегчения монтажа щита, после монтажа рекомендуется  протекторы щита зафиксировать с помощью клея типа «жидкие гвозди» (в</w:t>
      </w:r>
      <w:proofErr w:type="gramEnd"/>
      <w:r w:rsidRPr="00CB6181">
        <w:rPr>
          <w:sz w:val="24"/>
        </w:rPr>
        <w:t xml:space="preserve"> комплект </w:t>
      </w:r>
      <w:r w:rsidRPr="00CB6181">
        <w:rPr>
          <w:sz w:val="24"/>
        </w:rPr>
        <w:lastRenderedPageBreak/>
        <w:t>не входит).</w:t>
      </w:r>
    </w:p>
    <w:p w:rsidR="00CB6181" w:rsidRPr="00CB6181" w:rsidRDefault="00CB6181" w:rsidP="00CB6181">
      <w:pPr>
        <w:ind w:firstLine="709"/>
        <w:jc w:val="both"/>
        <w:rPr>
          <w:sz w:val="24"/>
        </w:rPr>
      </w:pPr>
      <w:r w:rsidRPr="00CB6181">
        <w:rPr>
          <w:sz w:val="24"/>
        </w:rPr>
        <w:t>Задняя часть рамы уравновешивает балку со щитом, для этого дополнительно здесь устанавливают противовесы [7] (противовесы в комплект не входят) не менее 405 кг. Так как установка щита с кольцом производится заказчиком необходимо выполнить следующую последовательность действий:</w:t>
      </w:r>
    </w:p>
    <w:p w:rsidR="00CB6181" w:rsidRPr="00CB6181" w:rsidRDefault="00CB6181" w:rsidP="00CB6181">
      <w:pPr>
        <w:numPr>
          <w:ilvl w:val="2"/>
          <w:numId w:val="3"/>
        </w:numPr>
        <w:tabs>
          <w:tab w:val="clear" w:pos="-3960"/>
          <w:tab w:val="num" w:pos="1276"/>
        </w:tabs>
        <w:ind w:left="0" w:firstLine="709"/>
        <w:jc w:val="both"/>
        <w:rPr>
          <w:sz w:val="24"/>
        </w:rPr>
      </w:pPr>
      <w:proofErr w:type="gramStart"/>
      <w:r w:rsidRPr="00CB6181">
        <w:rPr>
          <w:sz w:val="24"/>
        </w:rPr>
        <w:t xml:space="preserve">Во </w:t>
      </w:r>
      <w:proofErr w:type="spellStart"/>
      <w:r w:rsidRPr="00CB6181">
        <w:rPr>
          <w:sz w:val="24"/>
        </w:rPr>
        <w:t>избежании</w:t>
      </w:r>
      <w:proofErr w:type="spellEnd"/>
      <w:proofErr w:type="gramEnd"/>
      <w:r w:rsidRPr="00CB6181">
        <w:rPr>
          <w:sz w:val="24"/>
        </w:rPr>
        <w:t xml:space="preserve"> травм монтаж должен проводиться не менее чем 3 специалистами.</w:t>
      </w:r>
    </w:p>
    <w:p w:rsidR="00CB6181" w:rsidRPr="00CB6181" w:rsidRDefault="00CB6181" w:rsidP="00CB6181">
      <w:pPr>
        <w:numPr>
          <w:ilvl w:val="2"/>
          <w:numId w:val="3"/>
        </w:numPr>
        <w:tabs>
          <w:tab w:val="clear" w:pos="-3960"/>
          <w:tab w:val="num" w:pos="1276"/>
          <w:tab w:val="num" w:pos="1800"/>
        </w:tabs>
        <w:ind w:left="0" w:firstLine="709"/>
        <w:jc w:val="both"/>
        <w:rPr>
          <w:sz w:val="24"/>
        </w:rPr>
      </w:pPr>
      <w:r w:rsidRPr="00CB6181">
        <w:rPr>
          <w:sz w:val="24"/>
        </w:rPr>
        <w:t>Установить на раму стойки противовесы общим весом 405кг.</w:t>
      </w:r>
    </w:p>
    <w:p w:rsidR="00CB6181" w:rsidRPr="00CB6181" w:rsidRDefault="00CB6181" w:rsidP="00CB6181">
      <w:pPr>
        <w:numPr>
          <w:ilvl w:val="2"/>
          <w:numId w:val="3"/>
        </w:numPr>
        <w:tabs>
          <w:tab w:val="clear" w:pos="-3960"/>
          <w:tab w:val="num" w:pos="1276"/>
          <w:tab w:val="num" w:pos="1800"/>
        </w:tabs>
        <w:ind w:left="0" w:firstLine="709"/>
        <w:jc w:val="both"/>
        <w:rPr>
          <w:sz w:val="24"/>
        </w:rPr>
      </w:pPr>
      <w:r w:rsidRPr="00CB6181">
        <w:rPr>
          <w:sz w:val="24"/>
        </w:rPr>
        <w:t>Достать щит в сборе, упор-трапецию и кольцо с сеткой из упаковки.</w:t>
      </w:r>
    </w:p>
    <w:p w:rsidR="00CB6181" w:rsidRPr="00CB6181" w:rsidRDefault="00CB6181" w:rsidP="00CB6181">
      <w:pPr>
        <w:numPr>
          <w:ilvl w:val="2"/>
          <w:numId w:val="3"/>
        </w:numPr>
        <w:tabs>
          <w:tab w:val="clear" w:pos="-3960"/>
          <w:tab w:val="num" w:pos="1276"/>
          <w:tab w:val="num" w:pos="1800"/>
        </w:tabs>
        <w:ind w:left="0" w:firstLine="709"/>
        <w:jc w:val="both"/>
        <w:rPr>
          <w:sz w:val="24"/>
        </w:rPr>
      </w:pPr>
      <w:r w:rsidRPr="00CB6181">
        <w:rPr>
          <w:sz w:val="24"/>
        </w:rPr>
        <w:t>Выкрутить из щита и стрелы болты М10 предназначенные для последующего крепежа.</w:t>
      </w:r>
    </w:p>
    <w:p w:rsidR="00CB6181" w:rsidRPr="00CB6181" w:rsidRDefault="00CB6181" w:rsidP="00CB6181">
      <w:pPr>
        <w:numPr>
          <w:ilvl w:val="2"/>
          <w:numId w:val="3"/>
        </w:numPr>
        <w:tabs>
          <w:tab w:val="clear" w:pos="-3960"/>
          <w:tab w:val="num" w:pos="1276"/>
          <w:tab w:val="num" w:pos="1800"/>
        </w:tabs>
        <w:ind w:left="0" w:firstLine="709"/>
        <w:jc w:val="both"/>
        <w:rPr>
          <w:sz w:val="24"/>
        </w:rPr>
      </w:pPr>
      <w:r w:rsidRPr="00CB6181">
        <w:rPr>
          <w:sz w:val="24"/>
        </w:rPr>
        <w:t>Двум специалистам необходимо приподнять щит, а третьему наживить его 2 болтами к пластине стойки через установленные в щите резьбовые заклёпки.</w:t>
      </w:r>
    </w:p>
    <w:p w:rsidR="00CB6181" w:rsidRPr="00CB6181" w:rsidRDefault="00CB6181" w:rsidP="00CB6181">
      <w:pPr>
        <w:numPr>
          <w:ilvl w:val="2"/>
          <w:numId w:val="3"/>
        </w:numPr>
        <w:tabs>
          <w:tab w:val="clear" w:pos="-3960"/>
          <w:tab w:val="num" w:pos="1276"/>
          <w:tab w:val="num" w:pos="1800"/>
        </w:tabs>
        <w:ind w:left="0" w:firstLine="709"/>
        <w:jc w:val="both"/>
        <w:rPr>
          <w:sz w:val="24"/>
        </w:rPr>
      </w:pPr>
      <w:r w:rsidRPr="00CB6181">
        <w:rPr>
          <w:sz w:val="24"/>
        </w:rPr>
        <w:t>Закрепить упор-трапецию на щите 6 ботами и стреле 1 болтом.</w:t>
      </w:r>
    </w:p>
    <w:p w:rsidR="00CB6181" w:rsidRPr="00CB6181" w:rsidRDefault="00CB6181" w:rsidP="00CB6181">
      <w:pPr>
        <w:numPr>
          <w:ilvl w:val="2"/>
          <w:numId w:val="3"/>
        </w:numPr>
        <w:tabs>
          <w:tab w:val="clear" w:pos="-3960"/>
          <w:tab w:val="num" w:pos="1276"/>
          <w:tab w:val="num" w:pos="1800"/>
        </w:tabs>
        <w:ind w:left="0" w:firstLine="709"/>
        <w:jc w:val="both"/>
        <w:rPr>
          <w:sz w:val="24"/>
        </w:rPr>
      </w:pPr>
      <w:r w:rsidRPr="00CB6181">
        <w:rPr>
          <w:sz w:val="24"/>
        </w:rPr>
        <w:t>Прикрепить кольцо вместе со щитом к пластине стойки 4 болтами. Следует обратить внимание, что верхние отверстия кольца выполнены под одевание на головку болта.</w:t>
      </w:r>
    </w:p>
    <w:p w:rsidR="00CB6181" w:rsidRPr="00CB6181" w:rsidRDefault="00CB6181" w:rsidP="00CB6181">
      <w:pPr>
        <w:numPr>
          <w:ilvl w:val="2"/>
          <w:numId w:val="3"/>
        </w:numPr>
        <w:tabs>
          <w:tab w:val="clear" w:pos="-3960"/>
          <w:tab w:val="num" w:pos="1276"/>
          <w:tab w:val="num" w:pos="1800"/>
        </w:tabs>
        <w:ind w:left="0" w:firstLine="709"/>
        <w:jc w:val="both"/>
        <w:rPr>
          <w:sz w:val="24"/>
        </w:rPr>
      </w:pPr>
      <w:r w:rsidRPr="00CB6181">
        <w:rPr>
          <w:sz w:val="24"/>
        </w:rPr>
        <w:t>Максимально притянуть весь крепеж.</w:t>
      </w:r>
    </w:p>
    <w:p w:rsidR="00CB6181" w:rsidRDefault="00CB6181" w:rsidP="00CB6181">
      <w:pPr>
        <w:jc w:val="both"/>
        <w:rPr>
          <w:rFonts w:ascii="Times New Roman" w:hAnsi="Times New Roman"/>
          <w:sz w:val="24"/>
        </w:rPr>
      </w:pPr>
    </w:p>
    <w:p w:rsidR="00CB6181" w:rsidRDefault="00CB6181" w:rsidP="00CB6181">
      <w:pPr>
        <w:jc w:val="both"/>
        <w:rPr>
          <w:rFonts w:ascii="Times New Roman" w:hAnsi="Times New Roman"/>
          <w:sz w:val="24"/>
        </w:rPr>
      </w:pPr>
    </w:p>
    <w:p w:rsidR="00CB6181" w:rsidRPr="00C17221" w:rsidRDefault="00CB6181" w:rsidP="00CB6181">
      <w:pPr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noProof/>
          <w:sz w:val="24"/>
        </w:rPr>
        <w:drawing>
          <wp:anchor distT="0" distB="0" distL="0" distR="0" simplePos="0" relativeHeight="251659264" behindDoc="0" locked="0" layoutInCell="1" allowOverlap="1">
            <wp:simplePos x="0" y="0"/>
            <wp:positionH relativeFrom="column">
              <wp:posOffset>-302260</wp:posOffset>
            </wp:positionH>
            <wp:positionV relativeFrom="paragraph">
              <wp:posOffset>25400</wp:posOffset>
            </wp:positionV>
            <wp:extent cx="4764405" cy="3571875"/>
            <wp:effectExtent l="19050" t="0" r="0" b="0"/>
            <wp:wrapTopAndBottom/>
            <wp:docPr id="9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64405" cy="3571875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CB6181" w:rsidRPr="00C17221" w:rsidRDefault="00CB6181" w:rsidP="00CB6181">
      <w:pPr>
        <w:ind w:firstLine="709"/>
        <w:jc w:val="center"/>
        <w:rPr>
          <w:rFonts w:ascii="Times New Roman" w:hAnsi="Times New Roman"/>
          <w:sz w:val="24"/>
        </w:rPr>
      </w:pPr>
      <w:r w:rsidRPr="00C17221">
        <w:rPr>
          <w:rFonts w:ascii="Times New Roman" w:hAnsi="Times New Roman"/>
          <w:sz w:val="24"/>
        </w:rPr>
        <w:t xml:space="preserve">Рис. </w:t>
      </w:r>
      <w:r w:rsidR="00692016" w:rsidRPr="00692016">
        <w:rPr>
          <w:rFonts w:ascii="Times New Roman" w:hAnsi="Times New Roman"/>
          <w:sz w:val="24"/>
        </w:rPr>
        <w:t>1</w:t>
      </w:r>
      <w:r w:rsidRPr="00C17221">
        <w:rPr>
          <w:rFonts w:ascii="Times New Roman" w:hAnsi="Times New Roman"/>
          <w:sz w:val="24"/>
        </w:rPr>
        <w:t xml:space="preserve"> — Схема расположения болтов и отверстий </w:t>
      </w:r>
    </w:p>
    <w:p w:rsidR="00CB6181" w:rsidRPr="00C17221" w:rsidRDefault="00CB6181" w:rsidP="00CB6181">
      <w:pPr>
        <w:ind w:firstLine="709"/>
        <w:jc w:val="center"/>
        <w:rPr>
          <w:rFonts w:ascii="Times New Roman" w:hAnsi="Times New Roman"/>
          <w:sz w:val="24"/>
        </w:rPr>
      </w:pPr>
      <w:r w:rsidRPr="00C17221">
        <w:rPr>
          <w:rFonts w:ascii="Times New Roman" w:hAnsi="Times New Roman"/>
          <w:sz w:val="24"/>
        </w:rPr>
        <w:t>для крепления щита с кольцом к стойке.</w:t>
      </w:r>
    </w:p>
    <w:p w:rsidR="00CB6181" w:rsidRPr="00C17221" w:rsidRDefault="00CB6181" w:rsidP="00CB6181">
      <w:pPr>
        <w:ind w:firstLine="709"/>
        <w:jc w:val="center"/>
        <w:rPr>
          <w:rFonts w:ascii="Times New Roman" w:hAnsi="Times New Roman"/>
          <w:sz w:val="24"/>
        </w:rPr>
      </w:pPr>
    </w:p>
    <w:p w:rsidR="00CB6181" w:rsidRPr="00C17221" w:rsidRDefault="00CB6181" w:rsidP="00CB6181">
      <w:pPr>
        <w:ind w:firstLine="709"/>
        <w:jc w:val="both"/>
        <w:rPr>
          <w:rFonts w:ascii="Times New Roman" w:hAnsi="Times New Roman"/>
          <w:b/>
          <w:bCs/>
          <w:sz w:val="24"/>
        </w:rPr>
      </w:pPr>
      <w:r w:rsidRPr="00C17221">
        <w:rPr>
          <w:rFonts w:ascii="Times New Roman" w:hAnsi="Times New Roman"/>
          <w:b/>
          <w:bCs/>
          <w:sz w:val="24"/>
        </w:rPr>
        <w:t>Развертывание и аккуратное свертывание стойки производится при помощи электрической лебёдки входящей в комплект поставки со стойкой.</w:t>
      </w:r>
    </w:p>
    <w:p w:rsidR="00CB6181" w:rsidRPr="00C17221" w:rsidRDefault="00CB6181" w:rsidP="00CB6181">
      <w:pPr>
        <w:ind w:firstLine="709"/>
        <w:jc w:val="both"/>
        <w:rPr>
          <w:rFonts w:ascii="Times New Roman" w:hAnsi="Times New Roman"/>
          <w:b/>
          <w:bCs/>
          <w:sz w:val="24"/>
        </w:rPr>
      </w:pPr>
      <w:r w:rsidRPr="00C17221">
        <w:rPr>
          <w:rFonts w:ascii="Times New Roman" w:hAnsi="Times New Roman"/>
          <w:b/>
          <w:bCs/>
          <w:sz w:val="24"/>
        </w:rPr>
        <w:t>Для приведения стойки в развернутое (рабочее) положение необходимо:</w:t>
      </w:r>
    </w:p>
    <w:p w:rsidR="00CB6181" w:rsidRPr="00CB6181" w:rsidRDefault="00CB6181" w:rsidP="00CB6181">
      <w:pPr>
        <w:ind w:firstLine="709"/>
        <w:jc w:val="both"/>
        <w:rPr>
          <w:sz w:val="24"/>
        </w:rPr>
      </w:pPr>
      <w:r w:rsidRPr="00C17221">
        <w:rPr>
          <w:rFonts w:ascii="Times New Roman" w:hAnsi="Times New Roman"/>
          <w:sz w:val="24"/>
        </w:rPr>
        <w:t>1</w:t>
      </w:r>
      <w:r w:rsidRPr="00CB6181">
        <w:rPr>
          <w:sz w:val="24"/>
        </w:rPr>
        <w:t xml:space="preserve">). Выкатить стойку (без противовесов) и установить от линии игровой площадки на точки разметки. Вылет консольной балки - 3,25м, что обеспечивает достаточность игрового пространства под щитом и снижает </w:t>
      </w:r>
      <w:proofErr w:type="spellStart"/>
      <w:r w:rsidRPr="00CB6181">
        <w:rPr>
          <w:sz w:val="24"/>
        </w:rPr>
        <w:t>травмоопасность</w:t>
      </w:r>
      <w:proofErr w:type="spellEnd"/>
      <w:r w:rsidRPr="00CB6181">
        <w:rPr>
          <w:sz w:val="24"/>
        </w:rPr>
        <w:t xml:space="preserve"> игроков.</w:t>
      </w:r>
    </w:p>
    <w:p w:rsidR="00CB6181" w:rsidRPr="00CB6181" w:rsidRDefault="00CB6181" w:rsidP="00CB6181">
      <w:pPr>
        <w:ind w:firstLine="709"/>
        <w:jc w:val="both"/>
        <w:rPr>
          <w:sz w:val="24"/>
        </w:rPr>
      </w:pPr>
      <w:r w:rsidRPr="00CB6181">
        <w:rPr>
          <w:sz w:val="24"/>
        </w:rPr>
        <w:t xml:space="preserve">2). Зафиксировать положение стойки, приподняв ее над поверхностью </w:t>
      </w:r>
      <w:r w:rsidRPr="00CB6181">
        <w:rPr>
          <w:sz w:val="24"/>
        </w:rPr>
        <w:lastRenderedPageBreak/>
        <w:t>площадки с помощью упорных винтов [9] находящихся в углах стойки. Используя строительный уровень и отвес, проверьте правильность установки стойки. Противовесы [7] установите на раму стойки.</w:t>
      </w:r>
    </w:p>
    <w:p w:rsidR="00CB6181" w:rsidRPr="00CB6181" w:rsidRDefault="00CB6181" w:rsidP="00CB6181">
      <w:pPr>
        <w:ind w:firstLine="709"/>
        <w:jc w:val="both"/>
        <w:rPr>
          <w:sz w:val="24"/>
        </w:rPr>
      </w:pPr>
      <w:r w:rsidRPr="00CB6181">
        <w:rPr>
          <w:sz w:val="24"/>
        </w:rPr>
        <w:t>3). Перед началом подъема или опускания стрелы ответственные лица за эксплуатацию стойки должны принять меры по обеспечению зоны безопасности вокруг стойки (</w:t>
      </w:r>
      <w:proofErr w:type="gramStart"/>
      <w:r w:rsidRPr="00CB6181">
        <w:rPr>
          <w:sz w:val="24"/>
        </w:rPr>
        <w:t>см</w:t>
      </w:r>
      <w:proofErr w:type="gramEnd"/>
      <w:r w:rsidRPr="00CB6181">
        <w:rPr>
          <w:sz w:val="24"/>
        </w:rPr>
        <w:t xml:space="preserve">. рис.6), в которой не должно находиться людей, кроме оператора лебедки, который должен быть ознакомлен с техникой безопасности по эксплуатации стойки. Оператор лебедки находясь внутри зоны безопасности должен подключить лебедку к </w:t>
      </w:r>
      <w:proofErr w:type="spellStart"/>
      <w:r w:rsidRPr="00CB6181">
        <w:rPr>
          <w:sz w:val="24"/>
        </w:rPr>
        <w:t>эл</w:t>
      </w:r>
      <w:proofErr w:type="spellEnd"/>
      <w:r w:rsidRPr="00CB6181">
        <w:rPr>
          <w:sz w:val="24"/>
        </w:rPr>
        <w:t xml:space="preserve">. сети </w:t>
      </w:r>
      <w:proofErr w:type="gramStart"/>
      <w:r w:rsidRPr="00CB6181">
        <w:rPr>
          <w:sz w:val="24"/>
        </w:rPr>
        <w:t xml:space="preserve">( </w:t>
      </w:r>
      <w:proofErr w:type="gramEnd"/>
      <w:r w:rsidRPr="00CB6181">
        <w:rPr>
          <w:sz w:val="24"/>
        </w:rPr>
        <w:t>удлинитель прилагается в комплекте со стойкой), убедиться в том что все противовесы установлены на раме и в зоне безопасности стойки нет людей. Только после этого выполнить подъем или опускание стрелы стойки. При подъеме и опускании стрелы оператор должен находиться в "зоне 1" или "зоне 2" (см. рис. 6).</w:t>
      </w:r>
    </w:p>
    <w:p w:rsidR="00CB6181" w:rsidRPr="00CB6181" w:rsidRDefault="00CB6181" w:rsidP="00CB6181">
      <w:pPr>
        <w:ind w:firstLine="709"/>
        <w:jc w:val="both"/>
        <w:rPr>
          <w:sz w:val="24"/>
        </w:rPr>
      </w:pPr>
      <w:r w:rsidRPr="00CB6181">
        <w:rPr>
          <w:sz w:val="24"/>
        </w:rPr>
        <w:t>3.1). Внимание</w:t>
      </w:r>
      <w:proofErr w:type="gramStart"/>
      <w:r w:rsidRPr="00CB6181">
        <w:rPr>
          <w:sz w:val="24"/>
        </w:rPr>
        <w:t xml:space="preserve"> !</w:t>
      </w:r>
      <w:proofErr w:type="gramEnd"/>
      <w:r w:rsidRPr="00CB6181">
        <w:rPr>
          <w:sz w:val="24"/>
        </w:rPr>
        <w:t xml:space="preserve">!! Во избежание поломки механизма стойки и </w:t>
      </w:r>
      <w:proofErr w:type="spellStart"/>
      <w:r w:rsidRPr="00CB6181">
        <w:rPr>
          <w:sz w:val="24"/>
        </w:rPr>
        <w:t>травмирования</w:t>
      </w:r>
      <w:proofErr w:type="spellEnd"/>
      <w:r w:rsidRPr="00CB6181">
        <w:rPr>
          <w:sz w:val="24"/>
        </w:rPr>
        <w:t xml:space="preserve"> людей перед началом подъема телескопическая тяга [5] должна быть </w:t>
      </w:r>
      <w:proofErr w:type="spellStart"/>
      <w:r w:rsidRPr="00CB6181">
        <w:rPr>
          <w:sz w:val="24"/>
        </w:rPr>
        <w:t>разфиксирована</w:t>
      </w:r>
      <w:proofErr w:type="spellEnd"/>
      <w:r w:rsidRPr="00CB6181">
        <w:rPr>
          <w:sz w:val="24"/>
        </w:rPr>
        <w:t>, т</w:t>
      </w:r>
      <w:proofErr w:type="gramStart"/>
      <w:r w:rsidRPr="00CB6181">
        <w:rPr>
          <w:sz w:val="24"/>
        </w:rPr>
        <w:t>.е</w:t>
      </w:r>
      <w:proofErr w:type="gramEnd"/>
      <w:r w:rsidRPr="00CB6181">
        <w:rPr>
          <w:sz w:val="24"/>
        </w:rPr>
        <w:t xml:space="preserve"> штырь фиксатор должен быть снят.</w:t>
      </w:r>
    </w:p>
    <w:p w:rsidR="00CB6181" w:rsidRPr="00CB6181" w:rsidRDefault="00CB6181" w:rsidP="00CB6181">
      <w:pPr>
        <w:ind w:firstLine="709"/>
        <w:jc w:val="both"/>
        <w:rPr>
          <w:sz w:val="24"/>
        </w:rPr>
      </w:pPr>
      <w:r w:rsidRPr="00CB6181">
        <w:rPr>
          <w:sz w:val="24"/>
        </w:rPr>
        <w:t>4). Подъем стрелы с помощью лебедки осуществлять плавно. Внимание!! Во избежание поломки механизма стойки подъем стрелы на завершающем этапе, т</w:t>
      </w:r>
      <w:proofErr w:type="gramStart"/>
      <w:r w:rsidRPr="00CB6181">
        <w:rPr>
          <w:sz w:val="24"/>
        </w:rPr>
        <w:t>.е</w:t>
      </w:r>
      <w:proofErr w:type="gramEnd"/>
      <w:r w:rsidRPr="00CB6181">
        <w:rPr>
          <w:sz w:val="24"/>
        </w:rPr>
        <w:t xml:space="preserve"> при достижении угла "K" (см.рис.7) производить дозировано "</w:t>
      </w:r>
      <w:proofErr w:type="spellStart"/>
      <w:r w:rsidRPr="00CB6181">
        <w:rPr>
          <w:sz w:val="24"/>
        </w:rPr>
        <w:t>микроподачами</w:t>
      </w:r>
      <w:proofErr w:type="spellEnd"/>
      <w:r w:rsidRPr="00CB6181">
        <w:rPr>
          <w:sz w:val="24"/>
        </w:rPr>
        <w:t>" лебедки до достижения упора не допуская удара штока в телескопической тяге [5].</w:t>
      </w:r>
    </w:p>
    <w:p w:rsidR="00CB6181" w:rsidRPr="00CB6181" w:rsidRDefault="00CB6181" w:rsidP="00CB6181">
      <w:pPr>
        <w:ind w:firstLine="709"/>
        <w:jc w:val="both"/>
        <w:rPr>
          <w:sz w:val="24"/>
        </w:rPr>
      </w:pPr>
      <w:r w:rsidRPr="00CB6181">
        <w:rPr>
          <w:sz w:val="24"/>
        </w:rPr>
        <w:t>Внимание</w:t>
      </w:r>
      <w:proofErr w:type="gramStart"/>
      <w:r w:rsidRPr="00CB6181">
        <w:rPr>
          <w:sz w:val="24"/>
        </w:rPr>
        <w:t xml:space="preserve"> !</w:t>
      </w:r>
      <w:proofErr w:type="gramEnd"/>
      <w:r w:rsidRPr="00CB6181">
        <w:rPr>
          <w:sz w:val="24"/>
        </w:rPr>
        <w:t>!! После окончания подъема стрелы необходимо зафиксировать тягу телескопическую [5] c помощью штыря-фиксатора. Только после фиксации стойки в рабочем положении с помощью тяги телескопической [5] в зоне безопасности стойки могут находиться люди.</w:t>
      </w:r>
    </w:p>
    <w:p w:rsidR="00CB6181" w:rsidRPr="00CB6181" w:rsidRDefault="00CB6181" w:rsidP="00CB6181">
      <w:pPr>
        <w:ind w:firstLine="709"/>
        <w:jc w:val="both"/>
        <w:rPr>
          <w:sz w:val="24"/>
        </w:rPr>
      </w:pPr>
      <w:r w:rsidRPr="00CB6181">
        <w:rPr>
          <w:sz w:val="24"/>
        </w:rPr>
        <w:t>5). Строительный уровень положите на кольцо и, вращением правого-левого упорного винта, добейтесь горизонтальности щита.</w:t>
      </w:r>
    </w:p>
    <w:p w:rsidR="00CB6181" w:rsidRPr="00CB6181" w:rsidRDefault="00CB6181" w:rsidP="00CB6181">
      <w:pPr>
        <w:ind w:firstLine="709"/>
        <w:jc w:val="both"/>
        <w:rPr>
          <w:sz w:val="24"/>
        </w:rPr>
      </w:pPr>
      <w:r w:rsidRPr="00CB6181">
        <w:rPr>
          <w:sz w:val="24"/>
        </w:rPr>
        <w:t>6). К центру площадки баскетбольного щита (примерно) приложите отвес и убедитесь в установке стойки по оси площадки.</w:t>
      </w:r>
    </w:p>
    <w:p w:rsidR="00CB6181" w:rsidRPr="00CB6181" w:rsidRDefault="00CB6181" w:rsidP="00CB6181">
      <w:pPr>
        <w:ind w:firstLine="709"/>
        <w:jc w:val="both"/>
        <w:rPr>
          <w:sz w:val="24"/>
        </w:rPr>
      </w:pPr>
      <w:r w:rsidRPr="00CB6181">
        <w:rPr>
          <w:sz w:val="24"/>
        </w:rPr>
        <w:t>7). При необходимости, опустите стойку на колеса и сделайте корректировку положения стойки (спуск и подъем выполнить согласно п. 3-4).</w:t>
      </w:r>
    </w:p>
    <w:p w:rsidR="00CB6181" w:rsidRPr="00CB6181" w:rsidRDefault="00CB6181" w:rsidP="00CB6181">
      <w:pPr>
        <w:ind w:firstLine="709"/>
        <w:jc w:val="both"/>
        <w:rPr>
          <w:sz w:val="24"/>
        </w:rPr>
      </w:pPr>
      <w:r w:rsidRPr="00CB6181">
        <w:rPr>
          <w:sz w:val="24"/>
        </w:rPr>
        <w:t>8). При необходимости, по рейке выставить точную высоту до кольца 3,05 м необходимо вращением правого и левого упорных винтов на одинаковое количество оборотов.</w:t>
      </w:r>
    </w:p>
    <w:p w:rsidR="00CB6181" w:rsidRPr="00CB6181" w:rsidRDefault="00CB6181" w:rsidP="00CB6181">
      <w:pPr>
        <w:ind w:firstLine="709"/>
        <w:jc w:val="both"/>
        <w:rPr>
          <w:sz w:val="24"/>
        </w:rPr>
      </w:pPr>
      <w:r w:rsidRPr="00CB6181">
        <w:rPr>
          <w:sz w:val="24"/>
        </w:rPr>
        <w:t xml:space="preserve">9). Если при хранении со стойки были </w:t>
      </w:r>
      <w:proofErr w:type="gramStart"/>
      <w:r w:rsidRPr="00CB6181">
        <w:rPr>
          <w:sz w:val="24"/>
        </w:rPr>
        <w:t>сняты</w:t>
      </w:r>
      <w:proofErr w:type="gramEnd"/>
      <w:r w:rsidRPr="00CB6181">
        <w:rPr>
          <w:sz w:val="24"/>
        </w:rPr>
        <w:t xml:space="preserve"> какие либо протекторы – установите их на предусмотренные конструкцией изделия места.</w:t>
      </w:r>
    </w:p>
    <w:p w:rsidR="00CB6181" w:rsidRPr="00CB6181" w:rsidRDefault="00CB6181" w:rsidP="00CB6181">
      <w:pPr>
        <w:ind w:firstLine="709"/>
        <w:jc w:val="both"/>
        <w:rPr>
          <w:sz w:val="24"/>
        </w:rPr>
      </w:pPr>
      <w:r w:rsidRPr="00CB6181">
        <w:rPr>
          <w:sz w:val="24"/>
        </w:rPr>
        <w:t>10). Внимание</w:t>
      </w:r>
      <w:proofErr w:type="gramStart"/>
      <w:r w:rsidRPr="00CB6181">
        <w:rPr>
          <w:sz w:val="24"/>
        </w:rPr>
        <w:t xml:space="preserve"> !</w:t>
      </w:r>
      <w:proofErr w:type="gramEnd"/>
      <w:r w:rsidRPr="00CB6181">
        <w:rPr>
          <w:sz w:val="24"/>
        </w:rPr>
        <w:t>!! При спуске стрелы следует следовать инструкциям, изложенным в пункте 3. Во избежание поломки механизмов стойки спу</w:t>
      </w:r>
      <w:proofErr w:type="gramStart"/>
      <w:r w:rsidRPr="00CB6181">
        <w:rPr>
          <w:sz w:val="24"/>
        </w:rPr>
        <w:t>ск стр</w:t>
      </w:r>
      <w:proofErr w:type="gramEnd"/>
      <w:r w:rsidRPr="00CB6181">
        <w:rPr>
          <w:sz w:val="24"/>
        </w:rPr>
        <w:t xml:space="preserve">елы выполнять плавно и дозировано с использованием </w:t>
      </w:r>
      <w:proofErr w:type="spellStart"/>
      <w:r w:rsidRPr="00CB6181">
        <w:rPr>
          <w:sz w:val="24"/>
        </w:rPr>
        <w:t>микроподачи</w:t>
      </w:r>
      <w:proofErr w:type="spellEnd"/>
      <w:r w:rsidRPr="00CB6181">
        <w:rPr>
          <w:sz w:val="24"/>
        </w:rPr>
        <w:t xml:space="preserve"> лебедки. </w:t>
      </w:r>
    </w:p>
    <w:p w:rsidR="00CB6181" w:rsidRPr="00CB6181" w:rsidRDefault="00CB6181" w:rsidP="00CB6181">
      <w:pPr>
        <w:ind w:firstLine="709"/>
        <w:jc w:val="both"/>
        <w:rPr>
          <w:sz w:val="24"/>
        </w:rPr>
      </w:pPr>
    </w:p>
    <w:p w:rsidR="00CB6181" w:rsidRPr="00C17221" w:rsidRDefault="00CB6181" w:rsidP="00CB6181">
      <w:pPr>
        <w:jc w:val="center"/>
        <w:rPr>
          <w:rFonts w:ascii="Times New Roman" w:hAnsi="Times New Roman"/>
          <w:b/>
          <w:bCs/>
          <w:sz w:val="24"/>
        </w:rPr>
      </w:pPr>
      <w:r>
        <w:rPr>
          <w:rFonts w:ascii="Times New Roman" w:hAnsi="Times New Roman"/>
          <w:b/>
          <w:bCs/>
          <w:noProof/>
          <w:sz w:val="24"/>
        </w:rPr>
        <w:lastRenderedPageBreak/>
        <w:drawing>
          <wp:inline distT="0" distB="0" distL="0" distR="0">
            <wp:extent cx="5153745" cy="3505690"/>
            <wp:effectExtent l="19050" t="0" r="8805" b="0"/>
            <wp:docPr id="11" name="Рисунок 10" descr="9107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9107.png"/>
                    <pic:cNvPicPr/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153745" cy="35056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B6181" w:rsidRPr="00C17221" w:rsidRDefault="00CB6181" w:rsidP="00CB6181">
      <w:pPr>
        <w:jc w:val="center"/>
        <w:rPr>
          <w:rFonts w:ascii="Times New Roman" w:hAnsi="Times New Roman"/>
          <w:b/>
          <w:bCs/>
          <w:sz w:val="24"/>
        </w:rPr>
      </w:pPr>
      <w:r w:rsidRPr="00C17221">
        <w:rPr>
          <w:rFonts w:ascii="Times New Roman" w:hAnsi="Times New Roman"/>
          <w:sz w:val="24"/>
        </w:rPr>
        <w:t xml:space="preserve">Рис. </w:t>
      </w:r>
      <w:r w:rsidR="00692016">
        <w:rPr>
          <w:rFonts w:ascii="Times New Roman" w:hAnsi="Times New Roman"/>
          <w:sz w:val="24"/>
          <w:lang w:val="en-US"/>
        </w:rPr>
        <w:t>2</w:t>
      </w:r>
      <w:r w:rsidRPr="00C17221">
        <w:rPr>
          <w:rFonts w:ascii="Times New Roman" w:hAnsi="Times New Roman"/>
          <w:sz w:val="24"/>
        </w:rPr>
        <w:t xml:space="preserve"> — Схема зоны безопасности </w:t>
      </w:r>
    </w:p>
    <w:p w:rsidR="00CB6181" w:rsidRPr="00C17221" w:rsidRDefault="00CB6181" w:rsidP="00CB6181">
      <w:pPr>
        <w:jc w:val="center"/>
        <w:rPr>
          <w:rFonts w:ascii="Times New Roman" w:hAnsi="Times New Roman"/>
          <w:b/>
          <w:bCs/>
          <w:sz w:val="24"/>
        </w:rPr>
      </w:pPr>
    </w:p>
    <w:p w:rsidR="00CB6181" w:rsidRPr="00C17221" w:rsidRDefault="00CB6181" w:rsidP="00CB6181">
      <w:pPr>
        <w:jc w:val="center"/>
        <w:rPr>
          <w:rFonts w:ascii="Times New Roman" w:hAnsi="Times New Roman"/>
          <w:b/>
          <w:bCs/>
          <w:sz w:val="24"/>
        </w:rPr>
      </w:pPr>
      <w:r>
        <w:rPr>
          <w:rFonts w:ascii="Times New Roman" w:hAnsi="Times New Roman"/>
          <w:b/>
          <w:bCs/>
          <w:noProof/>
          <w:sz w:val="24"/>
        </w:rPr>
        <w:drawing>
          <wp:inline distT="0" distB="0" distL="0" distR="0">
            <wp:extent cx="3914775" cy="3181350"/>
            <wp:effectExtent l="19050" t="0" r="9525" b="0"/>
            <wp:docPr id="10" name="Рисунок 8" descr="паспорт угол к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паспорт угол к"/>
                    <pic:cNvPicPr>
                      <a:picLocks noChangeAspect="1" noChangeArrowheads="1"/>
                    </pic:cNvPicPr>
                  </pic:nvPicPr>
                  <pic:blipFill>
                    <a:blip r:embed="rId1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14775" cy="31813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CB6181" w:rsidRPr="00C17221" w:rsidRDefault="00CB6181" w:rsidP="00CB6181">
      <w:pPr>
        <w:jc w:val="center"/>
        <w:rPr>
          <w:rFonts w:ascii="Times New Roman" w:hAnsi="Times New Roman"/>
          <w:b/>
          <w:bCs/>
          <w:sz w:val="24"/>
        </w:rPr>
      </w:pPr>
    </w:p>
    <w:p w:rsidR="00CB6181" w:rsidRPr="00C17221" w:rsidRDefault="00CB6181" w:rsidP="00CB6181">
      <w:pPr>
        <w:jc w:val="center"/>
        <w:rPr>
          <w:rFonts w:ascii="Times New Roman" w:hAnsi="Times New Roman"/>
          <w:sz w:val="24"/>
        </w:rPr>
      </w:pPr>
      <w:r w:rsidRPr="00C17221">
        <w:rPr>
          <w:rFonts w:ascii="Times New Roman" w:hAnsi="Times New Roman"/>
          <w:sz w:val="24"/>
        </w:rPr>
        <w:t xml:space="preserve">Рис. </w:t>
      </w:r>
      <w:r w:rsidR="00692016">
        <w:rPr>
          <w:rFonts w:ascii="Times New Roman" w:hAnsi="Times New Roman"/>
          <w:sz w:val="24"/>
          <w:lang w:val="en-US"/>
        </w:rPr>
        <w:t>3</w:t>
      </w:r>
      <w:r w:rsidRPr="00C17221">
        <w:rPr>
          <w:rFonts w:ascii="Times New Roman" w:hAnsi="Times New Roman"/>
          <w:sz w:val="24"/>
        </w:rPr>
        <w:t xml:space="preserve"> - Подъем стрелы </w:t>
      </w:r>
    </w:p>
    <w:p w:rsidR="00CB6181" w:rsidRPr="00C17221" w:rsidRDefault="00CB6181" w:rsidP="00CB6181">
      <w:pPr>
        <w:jc w:val="center"/>
        <w:rPr>
          <w:rFonts w:ascii="Times New Roman" w:hAnsi="Times New Roman"/>
          <w:b/>
          <w:bCs/>
          <w:sz w:val="24"/>
        </w:rPr>
      </w:pPr>
    </w:p>
    <w:p w:rsidR="00CB6181" w:rsidRPr="00C17221" w:rsidRDefault="00CB6181" w:rsidP="00CB6181">
      <w:pPr>
        <w:jc w:val="center"/>
        <w:rPr>
          <w:rFonts w:ascii="Times New Roman" w:hAnsi="Times New Roman"/>
          <w:b/>
          <w:bCs/>
          <w:sz w:val="24"/>
        </w:rPr>
      </w:pPr>
      <w:r w:rsidRPr="00C17221">
        <w:rPr>
          <w:rFonts w:ascii="Times New Roman" w:hAnsi="Times New Roman"/>
          <w:b/>
          <w:bCs/>
          <w:sz w:val="24"/>
        </w:rPr>
        <w:t>6. Указание мер безопасности</w:t>
      </w:r>
    </w:p>
    <w:p w:rsidR="00CB6181" w:rsidRPr="00CB6181" w:rsidRDefault="00CB6181" w:rsidP="00CB6181">
      <w:pPr>
        <w:ind w:firstLine="709"/>
        <w:jc w:val="both"/>
        <w:rPr>
          <w:sz w:val="24"/>
        </w:rPr>
      </w:pPr>
      <w:r w:rsidRPr="00CB6181">
        <w:rPr>
          <w:sz w:val="24"/>
        </w:rPr>
        <w:t>Перед началом эксплуатации проверить все крепежные соединения и надежность установки изделия.</w:t>
      </w:r>
    </w:p>
    <w:p w:rsidR="00CB6181" w:rsidRPr="00CB6181" w:rsidRDefault="00CB6181" w:rsidP="00CB6181">
      <w:pPr>
        <w:ind w:firstLine="709"/>
        <w:jc w:val="both"/>
        <w:rPr>
          <w:sz w:val="24"/>
        </w:rPr>
      </w:pPr>
      <w:r w:rsidRPr="00CB6181">
        <w:rPr>
          <w:sz w:val="24"/>
        </w:rPr>
        <w:t>Эксплуатация изделия при неисправных или ослабленных элементах крепления не допускается.</w:t>
      </w:r>
    </w:p>
    <w:p w:rsidR="00CB6181" w:rsidRPr="00CB6181" w:rsidRDefault="00CB6181" w:rsidP="00CB6181">
      <w:pPr>
        <w:ind w:firstLine="709"/>
        <w:jc w:val="both"/>
        <w:rPr>
          <w:sz w:val="24"/>
        </w:rPr>
      </w:pPr>
      <w:r w:rsidRPr="00CB6181">
        <w:rPr>
          <w:sz w:val="24"/>
        </w:rPr>
        <w:t xml:space="preserve">При </w:t>
      </w:r>
      <w:proofErr w:type="gramStart"/>
      <w:r w:rsidRPr="00CB6181">
        <w:rPr>
          <w:sz w:val="24"/>
        </w:rPr>
        <w:t>обнаружении</w:t>
      </w:r>
      <w:proofErr w:type="gramEnd"/>
      <w:r w:rsidRPr="00CB6181">
        <w:rPr>
          <w:sz w:val="24"/>
        </w:rPr>
        <w:t xml:space="preserve"> каких - либо неисправностей эксплуатацию прекратить до полного их устранения.</w:t>
      </w:r>
    </w:p>
    <w:p w:rsidR="00CB6181" w:rsidRPr="00CB6181" w:rsidRDefault="00CB6181" w:rsidP="00CB6181">
      <w:pPr>
        <w:ind w:firstLine="709"/>
        <w:jc w:val="both"/>
        <w:rPr>
          <w:sz w:val="24"/>
        </w:rPr>
      </w:pPr>
      <w:r w:rsidRPr="00CB6181">
        <w:rPr>
          <w:sz w:val="24"/>
        </w:rPr>
        <w:t>Категорически запрещается эксплуатация стойки без противовесов или использование противовесов недостаточной массы.</w:t>
      </w:r>
    </w:p>
    <w:p w:rsidR="00CB6181" w:rsidRPr="00CB6181" w:rsidRDefault="00CB6181" w:rsidP="00CB6181">
      <w:pPr>
        <w:ind w:firstLine="709"/>
        <w:jc w:val="both"/>
        <w:rPr>
          <w:sz w:val="24"/>
        </w:rPr>
      </w:pPr>
      <w:r w:rsidRPr="00CB6181">
        <w:rPr>
          <w:sz w:val="24"/>
        </w:rPr>
        <w:lastRenderedPageBreak/>
        <w:t>Противовесы можно снимать при транспортировании стойки к месту длительного хранения.</w:t>
      </w:r>
    </w:p>
    <w:p w:rsidR="00CB6181" w:rsidRPr="00CB6181" w:rsidRDefault="00CB6181" w:rsidP="00CB6181">
      <w:pPr>
        <w:ind w:firstLine="709"/>
        <w:jc w:val="both"/>
        <w:rPr>
          <w:sz w:val="24"/>
        </w:rPr>
      </w:pPr>
      <w:r w:rsidRPr="00CB6181">
        <w:rPr>
          <w:sz w:val="24"/>
        </w:rPr>
        <w:t>Подъем и перенос каждого противовеса должен производиться двумя лицами не моложе 18 лет, т. к. вес одного противовеса – 22 кг.</w:t>
      </w:r>
    </w:p>
    <w:p w:rsidR="00CB6181" w:rsidRPr="00CB6181" w:rsidRDefault="00CB6181" w:rsidP="00CB6181">
      <w:pPr>
        <w:ind w:firstLine="709"/>
        <w:jc w:val="both"/>
        <w:rPr>
          <w:sz w:val="24"/>
        </w:rPr>
      </w:pPr>
      <w:r w:rsidRPr="00CB6181">
        <w:rPr>
          <w:sz w:val="24"/>
        </w:rPr>
        <w:t>Запрещается эксплуатация стойки на колесах. Обязательно произведите подъем винтовыми упорами до отрыва колесных опор от поверхности игровой площадки.</w:t>
      </w:r>
    </w:p>
    <w:p w:rsidR="00CB6181" w:rsidRPr="00CB6181" w:rsidRDefault="00CB6181" w:rsidP="00CB6181">
      <w:pPr>
        <w:ind w:firstLine="709"/>
        <w:jc w:val="both"/>
        <w:rPr>
          <w:sz w:val="24"/>
        </w:rPr>
      </w:pPr>
      <w:r w:rsidRPr="00CB6181">
        <w:rPr>
          <w:sz w:val="24"/>
        </w:rPr>
        <w:t>Запрещается эксплуатация стойки без фиксирования пальцем упора телескопического в развернутом положении.</w:t>
      </w:r>
    </w:p>
    <w:p w:rsidR="00CB6181" w:rsidRPr="00CB6181" w:rsidRDefault="00CB6181" w:rsidP="00CB6181">
      <w:pPr>
        <w:ind w:firstLine="709"/>
        <w:jc w:val="both"/>
        <w:rPr>
          <w:sz w:val="24"/>
        </w:rPr>
      </w:pPr>
      <w:r w:rsidRPr="00CB6181">
        <w:rPr>
          <w:sz w:val="24"/>
        </w:rPr>
        <w:t>Запрещается эксплуатация стойки без установленных протекторов (мягкой защиты) на места, предусмотренные конструкцией.</w:t>
      </w:r>
    </w:p>
    <w:p w:rsidR="00CB6181" w:rsidRPr="00CB6181" w:rsidRDefault="00CB6181" w:rsidP="00CB6181">
      <w:pPr>
        <w:ind w:firstLine="709"/>
        <w:jc w:val="both"/>
        <w:rPr>
          <w:sz w:val="24"/>
        </w:rPr>
      </w:pPr>
      <w:r w:rsidRPr="00CB6181">
        <w:rPr>
          <w:sz w:val="24"/>
        </w:rPr>
        <w:t>Категорически запрещается залезание на элементы конструкции стойки.</w:t>
      </w:r>
    </w:p>
    <w:p w:rsidR="00CB6181" w:rsidRDefault="00CB6181" w:rsidP="00CB6181">
      <w:pPr>
        <w:ind w:firstLine="709"/>
        <w:jc w:val="both"/>
        <w:rPr>
          <w:sz w:val="24"/>
          <w:lang w:val="en-US"/>
        </w:rPr>
      </w:pPr>
      <w:r w:rsidRPr="00CB6181">
        <w:rPr>
          <w:sz w:val="24"/>
        </w:rPr>
        <w:t>Запрещается во время игры вандальское поведение игроков по отношению к спортивному оборудованию: умышленные удары по мягкой защите, зависание на кольце и щите.</w:t>
      </w:r>
    </w:p>
    <w:p w:rsidR="00692016" w:rsidRDefault="00692016" w:rsidP="00CB6181">
      <w:pPr>
        <w:ind w:firstLine="709"/>
        <w:jc w:val="both"/>
        <w:rPr>
          <w:sz w:val="24"/>
          <w:lang w:val="en-US"/>
        </w:rPr>
      </w:pPr>
    </w:p>
    <w:p w:rsidR="00692016" w:rsidRDefault="00692016" w:rsidP="00CB6181">
      <w:pPr>
        <w:ind w:firstLine="709"/>
        <w:jc w:val="both"/>
        <w:rPr>
          <w:sz w:val="24"/>
          <w:lang w:val="en-US"/>
        </w:rPr>
      </w:pPr>
      <w:r>
        <w:rPr>
          <w:noProof/>
          <w:sz w:val="24"/>
        </w:rPr>
        <w:drawing>
          <wp:inline distT="0" distB="0" distL="0" distR="0">
            <wp:extent cx="6119495" cy="4851400"/>
            <wp:effectExtent l="19050" t="0" r="0" b="0"/>
            <wp:docPr id="12" name="Рисунок 11" descr="910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9107.jpg"/>
                    <pic:cNvPicPr/>
                  </pic:nvPicPr>
                  <pic:blipFill>
                    <a:blip r:embed="rId1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119495" cy="4851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92016" w:rsidRDefault="00692016" w:rsidP="00CB6181">
      <w:pPr>
        <w:ind w:firstLine="709"/>
        <w:jc w:val="both"/>
        <w:rPr>
          <w:sz w:val="24"/>
          <w:lang w:val="en-US"/>
        </w:rPr>
      </w:pPr>
    </w:p>
    <w:p w:rsidR="00692016" w:rsidRPr="00C17221" w:rsidRDefault="00692016" w:rsidP="00692016">
      <w:pPr>
        <w:jc w:val="center"/>
        <w:rPr>
          <w:rFonts w:ascii="Times New Roman" w:hAnsi="Times New Roman"/>
          <w:sz w:val="24"/>
        </w:rPr>
      </w:pPr>
      <w:r w:rsidRPr="00C17221">
        <w:rPr>
          <w:rFonts w:ascii="Times New Roman" w:hAnsi="Times New Roman"/>
          <w:sz w:val="24"/>
        </w:rPr>
        <w:t xml:space="preserve">Рис. </w:t>
      </w:r>
      <w:r w:rsidRPr="00692016">
        <w:rPr>
          <w:rFonts w:ascii="Times New Roman" w:hAnsi="Times New Roman"/>
          <w:sz w:val="24"/>
        </w:rPr>
        <w:t>4</w:t>
      </w:r>
      <w:r w:rsidRPr="00C17221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–</w:t>
      </w:r>
      <w:r w:rsidRPr="00C17221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Общий Вид</w:t>
      </w:r>
      <w:r w:rsidRPr="00C17221">
        <w:rPr>
          <w:rFonts w:ascii="Times New Roman" w:hAnsi="Times New Roman"/>
          <w:sz w:val="24"/>
        </w:rPr>
        <w:t xml:space="preserve"> </w:t>
      </w:r>
    </w:p>
    <w:p w:rsidR="00692016" w:rsidRPr="00692016" w:rsidRDefault="00692016" w:rsidP="00CB6181">
      <w:pPr>
        <w:ind w:firstLine="709"/>
        <w:jc w:val="both"/>
        <w:rPr>
          <w:sz w:val="24"/>
        </w:rPr>
      </w:pPr>
    </w:p>
    <w:p w:rsidR="00692016" w:rsidRDefault="00692016" w:rsidP="00CB6181">
      <w:pPr>
        <w:ind w:firstLine="709"/>
        <w:jc w:val="both"/>
        <w:rPr>
          <w:sz w:val="24"/>
        </w:rPr>
      </w:pPr>
    </w:p>
    <w:p w:rsidR="00692016" w:rsidRDefault="00692016" w:rsidP="00CB6181">
      <w:pPr>
        <w:ind w:firstLine="709"/>
        <w:jc w:val="both"/>
        <w:rPr>
          <w:sz w:val="24"/>
        </w:rPr>
      </w:pPr>
    </w:p>
    <w:p w:rsidR="00692016" w:rsidRDefault="00692016" w:rsidP="00CB6181">
      <w:pPr>
        <w:ind w:firstLine="709"/>
        <w:jc w:val="both"/>
        <w:rPr>
          <w:sz w:val="24"/>
        </w:rPr>
      </w:pPr>
    </w:p>
    <w:p w:rsidR="00692016" w:rsidRDefault="00692016" w:rsidP="00CB6181">
      <w:pPr>
        <w:ind w:firstLine="709"/>
        <w:jc w:val="both"/>
        <w:rPr>
          <w:sz w:val="24"/>
        </w:rPr>
      </w:pPr>
    </w:p>
    <w:p w:rsidR="00692016" w:rsidRDefault="00692016" w:rsidP="00CB6181">
      <w:pPr>
        <w:ind w:firstLine="709"/>
        <w:jc w:val="both"/>
        <w:rPr>
          <w:sz w:val="24"/>
        </w:rPr>
      </w:pPr>
    </w:p>
    <w:p w:rsidR="00692016" w:rsidRPr="00692016" w:rsidRDefault="00692016" w:rsidP="00CB6181">
      <w:pPr>
        <w:ind w:firstLine="709"/>
        <w:jc w:val="both"/>
        <w:rPr>
          <w:sz w:val="24"/>
        </w:rPr>
      </w:pPr>
    </w:p>
    <w:p w:rsidR="00CB6181" w:rsidRPr="00CB6181" w:rsidRDefault="00CB6181" w:rsidP="00CB6181">
      <w:pPr>
        <w:spacing w:line="100" w:lineRule="atLeast"/>
        <w:jc w:val="center"/>
        <w:rPr>
          <w:b/>
          <w:bCs/>
          <w:sz w:val="26"/>
          <w:szCs w:val="26"/>
        </w:rPr>
      </w:pPr>
      <w:r w:rsidRPr="00CB6181">
        <w:rPr>
          <w:b/>
          <w:bCs/>
          <w:sz w:val="26"/>
          <w:szCs w:val="26"/>
        </w:rPr>
        <w:lastRenderedPageBreak/>
        <w:t>7. Условия эксплуатации, транспортировки и хранения.</w:t>
      </w:r>
    </w:p>
    <w:p w:rsidR="00CB6181" w:rsidRPr="00CB6181" w:rsidRDefault="00CB6181" w:rsidP="00CB6181">
      <w:pPr>
        <w:ind w:firstLine="709"/>
        <w:jc w:val="both"/>
        <w:rPr>
          <w:sz w:val="24"/>
        </w:rPr>
      </w:pPr>
      <w:r w:rsidRPr="00CB6181">
        <w:rPr>
          <w:sz w:val="24"/>
        </w:rPr>
        <w:t>Стойка должна ежедневно осматриваться, болты подтягиваться, проводиться смазка трущихся поверхностей. Лишняя смазка снимается.</w:t>
      </w:r>
    </w:p>
    <w:p w:rsidR="00CB6181" w:rsidRPr="00CB6181" w:rsidRDefault="00CB6181" w:rsidP="00CB6181">
      <w:pPr>
        <w:ind w:firstLine="709"/>
        <w:jc w:val="both"/>
        <w:rPr>
          <w:sz w:val="24"/>
        </w:rPr>
      </w:pPr>
      <w:r w:rsidRPr="00CB6181">
        <w:rPr>
          <w:sz w:val="24"/>
        </w:rPr>
        <w:t>Эксплуатация и транспортировка изделия должна осуществляться в условиях, исключающих воздействие избыточной влажности, агрессивных сред, так же следует исключить возможность механических повреждений.</w:t>
      </w:r>
    </w:p>
    <w:p w:rsidR="00CB6181" w:rsidRPr="00CB6181" w:rsidRDefault="00CB6181" w:rsidP="00CB6181">
      <w:pPr>
        <w:ind w:firstLine="709"/>
        <w:jc w:val="both"/>
        <w:rPr>
          <w:sz w:val="24"/>
        </w:rPr>
      </w:pPr>
      <w:r w:rsidRPr="00CB6181">
        <w:rPr>
          <w:sz w:val="24"/>
        </w:rPr>
        <w:t>Изделие должно храниться в сухих, закрытых, проветриваемых помещениях грузоотправителя и грузополучателя на расстоянии не менее 1м от отопительных приборов, при условии защиты изделий от прямого воздействия солнечных лучей, механических повреждений и действия  агрессивных сред.</w:t>
      </w:r>
    </w:p>
    <w:p w:rsidR="00CB6181" w:rsidRPr="00CB6181" w:rsidRDefault="00CB6181" w:rsidP="00CB6181">
      <w:pPr>
        <w:ind w:firstLine="709"/>
        <w:jc w:val="both"/>
        <w:rPr>
          <w:sz w:val="24"/>
        </w:rPr>
      </w:pPr>
      <w:r w:rsidRPr="00CB6181">
        <w:rPr>
          <w:sz w:val="24"/>
        </w:rPr>
        <w:t>При использовании стойки на улице необходимо производить защиту непромокаемым пологом (в комплект не входит), смазку шарниров и винтовых пар. Необходим периодический уход за поверхностью изделия, особенно за протекторами – протирка от пыли и загрязнений.</w:t>
      </w:r>
    </w:p>
    <w:p w:rsidR="00CB6181" w:rsidRDefault="00CB6181" w:rsidP="00CB6181">
      <w:pPr>
        <w:jc w:val="center"/>
        <w:rPr>
          <w:b/>
          <w:bCs/>
          <w:sz w:val="26"/>
          <w:szCs w:val="26"/>
        </w:rPr>
      </w:pPr>
      <w:r w:rsidRPr="00CB6181">
        <w:rPr>
          <w:b/>
          <w:bCs/>
          <w:sz w:val="26"/>
          <w:szCs w:val="26"/>
        </w:rPr>
        <w:t>8. Гарантийные обязательства</w:t>
      </w:r>
    </w:p>
    <w:p w:rsidR="00CB6181" w:rsidRPr="00CB6181" w:rsidRDefault="00CB6181" w:rsidP="00CB6181">
      <w:pPr>
        <w:ind w:firstLine="709"/>
        <w:jc w:val="both"/>
        <w:rPr>
          <w:sz w:val="24"/>
        </w:rPr>
      </w:pPr>
      <w:r w:rsidRPr="00CB6181">
        <w:rPr>
          <w:sz w:val="24"/>
        </w:rPr>
        <w:t>Изготовитель гарантирует соответствие изделия требованиям технических условий при соблюдении мер безопасности, правил и условий сборки, установки, эксплуатации, транспортирования и хранения.</w:t>
      </w:r>
    </w:p>
    <w:p w:rsidR="00CB6181" w:rsidRPr="00CB6181" w:rsidRDefault="00CB6181" w:rsidP="00CB6181">
      <w:pPr>
        <w:ind w:firstLine="709"/>
        <w:jc w:val="both"/>
        <w:rPr>
          <w:sz w:val="24"/>
        </w:rPr>
      </w:pPr>
      <w:r w:rsidRPr="00CB6181">
        <w:rPr>
          <w:sz w:val="24"/>
        </w:rPr>
        <w:t>Гарантийный срок эксплуатации 12 месяцев со дня продажи.</w:t>
      </w:r>
    </w:p>
    <w:p w:rsidR="00CB6181" w:rsidRPr="00CB6181" w:rsidRDefault="00CB6181" w:rsidP="00CB6181">
      <w:pPr>
        <w:ind w:firstLine="709"/>
        <w:jc w:val="both"/>
        <w:rPr>
          <w:sz w:val="24"/>
        </w:rPr>
      </w:pPr>
      <w:r w:rsidRPr="00CB6181">
        <w:rPr>
          <w:sz w:val="24"/>
        </w:rPr>
        <w:t>Гарантия не распространяется на изделия, поврежденные при перевозке или из-за несоблюдения мер безопасности, правил и условий сборки, установки, эксплуатации, транспортирования и хранения, приведенных в данном руководстве.</w:t>
      </w:r>
    </w:p>
    <w:p w:rsidR="00CB6181" w:rsidRPr="00CB6181" w:rsidRDefault="00CB6181" w:rsidP="00CB6181">
      <w:pPr>
        <w:ind w:firstLine="709"/>
        <w:jc w:val="both"/>
        <w:rPr>
          <w:sz w:val="24"/>
        </w:rPr>
      </w:pPr>
      <w:r w:rsidRPr="00CB6181">
        <w:rPr>
          <w:sz w:val="24"/>
        </w:rPr>
        <w:t>Изготовитель оставляет за собой право на внесение изменений в конструкцию и комплектацию изделия, не отраженных в тексте паспорта, не влияющих на его эксплуатационные качества.</w:t>
      </w:r>
    </w:p>
    <w:p w:rsidR="00CB6181" w:rsidRPr="00CB6181" w:rsidRDefault="00CB6181" w:rsidP="00CB6181">
      <w:pPr>
        <w:jc w:val="center"/>
        <w:rPr>
          <w:b/>
          <w:bCs/>
          <w:sz w:val="26"/>
          <w:szCs w:val="26"/>
        </w:rPr>
      </w:pPr>
      <w:r w:rsidRPr="00CB6181">
        <w:rPr>
          <w:b/>
          <w:bCs/>
          <w:sz w:val="26"/>
          <w:szCs w:val="26"/>
        </w:rPr>
        <w:t>9. Сведения о рекламациях</w:t>
      </w:r>
    </w:p>
    <w:p w:rsidR="00CB6181" w:rsidRPr="00CB6181" w:rsidRDefault="00CB6181" w:rsidP="00CB6181">
      <w:pPr>
        <w:ind w:firstLine="709"/>
        <w:jc w:val="both"/>
        <w:rPr>
          <w:sz w:val="24"/>
        </w:rPr>
      </w:pPr>
      <w:r w:rsidRPr="00CB6181">
        <w:rPr>
          <w:sz w:val="24"/>
        </w:rPr>
        <w:t>В случае обнаружения дефектов и неисправностей изделия, Заказчик имеет полное право предъявить рекламацию в течении 30 дней с момента получения изделия, а Изготовитель обязуется удовлетворить требования по рекламации в течени</w:t>
      </w:r>
      <w:proofErr w:type="gramStart"/>
      <w:r w:rsidRPr="00CB6181">
        <w:rPr>
          <w:sz w:val="24"/>
        </w:rPr>
        <w:t>и</w:t>
      </w:r>
      <w:proofErr w:type="gramEnd"/>
      <w:r w:rsidRPr="00CB6181">
        <w:rPr>
          <w:sz w:val="24"/>
        </w:rPr>
        <w:t xml:space="preserve"> 30 дней с момента получения последней.</w:t>
      </w:r>
    </w:p>
    <w:p w:rsidR="00CB6181" w:rsidRPr="00C17221" w:rsidRDefault="00CB6181" w:rsidP="00CB6181">
      <w:pPr>
        <w:jc w:val="center"/>
        <w:rPr>
          <w:rFonts w:ascii="Times New Roman" w:hAnsi="Times New Roman"/>
          <w:sz w:val="24"/>
        </w:rPr>
      </w:pPr>
    </w:p>
    <w:p w:rsidR="00CB6181" w:rsidRPr="005363C0" w:rsidRDefault="00CB6181" w:rsidP="00CB6181">
      <w:pPr>
        <w:autoSpaceDE w:val="0"/>
        <w:spacing w:line="100" w:lineRule="atLeast"/>
        <w:jc w:val="center"/>
        <w:rPr>
          <w:rFonts w:ascii="Times New Roman" w:eastAsia="Arial" w:hAnsi="Times New Roman"/>
          <w:b/>
          <w:bCs/>
          <w:sz w:val="24"/>
        </w:rPr>
      </w:pPr>
      <w:r w:rsidRPr="005363C0">
        <w:rPr>
          <w:rFonts w:ascii="Times New Roman" w:eastAsia="Arial" w:hAnsi="Times New Roman"/>
          <w:b/>
          <w:bCs/>
          <w:sz w:val="24"/>
        </w:rPr>
        <w:t>ООО «ФСИ «Аналитика»</w:t>
      </w:r>
    </w:p>
    <w:p w:rsidR="00CB6181" w:rsidRPr="005363C0" w:rsidRDefault="00CB6181" w:rsidP="00CB6181">
      <w:pPr>
        <w:autoSpaceDE w:val="0"/>
        <w:spacing w:line="100" w:lineRule="atLeast"/>
        <w:jc w:val="center"/>
        <w:rPr>
          <w:rFonts w:ascii="Times New Roman" w:eastAsia="Arial" w:hAnsi="Times New Roman"/>
          <w:b/>
          <w:bCs/>
          <w:sz w:val="24"/>
        </w:rPr>
      </w:pPr>
      <w:r w:rsidRPr="005363C0">
        <w:rPr>
          <w:rFonts w:ascii="Times New Roman" w:eastAsia="Arial" w:hAnsi="Times New Roman"/>
          <w:b/>
          <w:bCs/>
          <w:sz w:val="24"/>
        </w:rPr>
        <w:t xml:space="preserve">Юридический адрес: 443532 </w:t>
      </w:r>
      <w:proofErr w:type="gramStart"/>
      <w:r w:rsidRPr="005363C0">
        <w:rPr>
          <w:rFonts w:ascii="Times New Roman" w:eastAsia="Arial" w:hAnsi="Times New Roman"/>
          <w:b/>
          <w:bCs/>
          <w:sz w:val="24"/>
        </w:rPr>
        <w:t>Самарская</w:t>
      </w:r>
      <w:proofErr w:type="gramEnd"/>
      <w:r w:rsidRPr="005363C0">
        <w:rPr>
          <w:rFonts w:ascii="Times New Roman" w:eastAsia="Arial" w:hAnsi="Times New Roman"/>
          <w:b/>
          <w:bCs/>
          <w:sz w:val="24"/>
        </w:rPr>
        <w:t xml:space="preserve"> обл., Волжский </w:t>
      </w:r>
      <w:proofErr w:type="spellStart"/>
      <w:r w:rsidRPr="005363C0">
        <w:rPr>
          <w:rFonts w:ascii="Times New Roman" w:eastAsia="Arial" w:hAnsi="Times New Roman"/>
          <w:b/>
          <w:bCs/>
          <w:sz w:val="24"/>
        </w:rPr>
        <w:t>р-он</w:t>
      </w:r>
      <w:proofErr w:type="spellEnd"/>
      <w:r w:rsidRPr="005363C0">
        <w:rPr>
          <w:rFonts w:ascii="Times New Roman" w:eastAsia="Arial" w:hAnsi="Times New Roman"/>
          <w:b/>
          <w:bCs/>
          <w:sz w:val="24"/>
        </w:rPr>
        <w:t>,</w:t>
      </w:r>
    </w:p>
    <w:p w:rsidR="00CB6181" w:rsidRPr="005363C0" w:rsidRDefault="00CB6181" w:rsidP="00CB6181">
      <w:pPr>
        <w:autoSpaceDE w:val="0"/>
        <w:spacing w:line="100" w:lineRule="atLeast"/>
        <w:jc w:val="center"/>
        <w:rPr>
          <w:rFonts w:ascii="Times New Roman" w:hAnsi="Times New Roman"/>
          <w:sz w:val="24"/>
        </w:rPr>
      </w:pPr>
      <w:r w:rsidRPr="005363C0">
        <w:rPr>
          <w:rFonts w:ascii="Times New Roman" w:eastAsia="Arial" w:hAnsi="Times New Roman"/>
          <w:b/>
          <w:bCs/>
          <w:sz w:val="24"/>
        </w:rPr>
        <w:t xml:space="preserve">поселок Верхняя </w:t>
      </w:r>
      <w:proofErr w:type="spellStart"/>
      <w:r w:rsidRPr="005363C0">
        <w:rPr>
          <w:rFonts w:ascii="Times New Roman" w:eastAsia="Arial" w:hAnsi="Times New Roman"/>
          <w:b/>
          <w:bCs/>
          <w:sz w:val="24"/>
        </w:rPr>
        <w:t>Подстепновка</w:t>
      </w:r>
      <w:proofErr w:type="spellEnd"/>
      <w:r w:rsidRPr="005363C0">
        <w:rPr>
          <w:rFonts w:ascii="Times New Roman" w:eastAsia="Arial" w:hAnsi="Times New Roman"/>
          <w:b/>
          <w:bCs/>
          <w:sz w:val="24"/>
        </w:rPr>
        <w:t>, ул. Специалистов, д. 16</w:t>
      </w:r>
      <w:proofErr w:type="gramStart"/>
      <w:r w:rsidRPr="005363C0">
        <w:rPr>
          <w:rFonts w:ascii="Times New Roman" w:eastAsia="Arial" w:hAnsi="Times New Roman"/>
          <w:b/>
          <w:bCs/>
          <w:sz w:val="24"/>
        </w:rPr>
        <w:t xml:space="preserve"> Б</w:t>
      </w:r>
      <w:proofErr w:type="gramEnd"/>
    </w:p>
    <w:p w:rsidR="00CB6181" w:rsidRPr="00692016" w:rsidRDefault="00CB6181" w:rsidP="00CB6181">
      <w:pPr>
        <w:autoSpaceDE w:val="0"/>
        <w:spacing w:line="100" w:lineRule="atLeast"/>
        <w:ind w:firstLine="284"/>
        <w:rPr>
          <w:rFonts w:ascii="Times New Roman" w:hAnsi="Times New Roman"/>
          <w:i/>
          <w:iCs/>
          <w:sz w:val="24"/>
          <w:lang w:val="en-US"/>
        </w:rPr>
      </w:pPr>
      <w:r w:rsidRPr="005363C0">
        <w:rPr>
          <w:rFonts w:ascii="Times New Roman" w:hAnsi="Times New Roman"/>
          <w:sz w:val="24"/>
        </w:rPr>
        <w:t>Тел/факс. (846)212-99-83</w:t>
      </w:r>
    </w:p>
    <w:p w:rsidR="00CB6181" w:rsidRPr="005363C0" w:rsidRDefault="00CB6181" w:rsidP="00CB6181">
      <w:pPr>
        <w:autoSpaceDE w:val="0"/>
        <w:snapToGrid w:val="0"/>
        <w:spacing w:line="100" w:lineRule="atLeast"/>
        <w:ind w:firstLine="284"/>
        <w:rPr>
          <w:rFonts w:ascii="Times New Roman" w:hAnsi="Times New Roman"/>
          <w:sz w:val="24"/>
        </w:rPr>
      </w:pPr>
      <w:proofErr w:type="spellStart"/>
      <w:r w:rsidRPr="005363C0">
        <w:rPr>
          <w:rFonts w:ascii="Times New Roman" w:hAnsi="Times New Roman"/>
          <w:i/>
          <w:iCs/>
          <w:sz w:val="24"/>
        </w:rPr>
        <w:t>Электр</w:t>
      </w:r>
      <w:proofErr w:type="gramStart"/>
      <w:r w:rsidRPr="005363C0">
        <w:rPr>
          <w:rFonts w:ascii="Times New Roman" w:hAnsi="Times New Roman"/>
          <w:i/>
          <w:iCs/>
          <w:sz w:val="24"/>
        </w:rPr>
        <w:t>.п</w:t>
      </w:r>
      <w:proofErr w:type="gramEnd"/>
      <w:r w:rsidRPr="005363C0">
        <w:rPr>
          <w:rFonts w:ascii="Times New Roman" w:hAnsi="Times New Roman"/>
          <w:i/>
          <w:iCs/>
          <w:sz w:val="24"/>
        </w:rPr>
        <w:t>очта</w:t>
      </w:r>
      <w:proofErr w:type="spellEnd"/>
      <w:r w:rsidRPr="005363C0">
        <w:rPr>
          <w:rFonts w:ascii="Times New Roman" w:hAnsi="Times New Roman"/>
          <w:i/>
          <w:iCs/>
          <w:sz w:val="24"/>
        </w:rPr>
        <w:t xml:space="preserve">: </w:t>
      </w:r>
      <w:r w:rsidRPr="005363C0">
        <w:rPr>
          <w:rFonts w:ascii="Times New Roman" w:hAnsi="Times New Roman"/>
          <w:b/>
          <w:bCs/>
          <w:sz w:val="24"/>
          <w:lang w:val="en-US"/>
        </w:rPr>
        <w:t>e</w:t>
      </w:r>
      <w:r w:rsidRPr="005363C0">
        <w:rPr>
          <w:rFonts w:ascii="Times New Roman" w:hAnsi="Times New Roman"/>
          <w:b/>
          <w:bCs/>
          <w:sz w:val="24"/>
        </w:rPr>
        <w:t>-</w:t>
      </w:r>
      <w:r w:rsidRPr="005363C0">
        <w:rPr>
          <w:rFonts w:ascii="Times New Roman" w:hAnsi="Times New Roman"/>
          <w:b/>
          <w:bCs/>
          <w:sz w:val="24"/>
          <w:lang w:val="en-US"/>
        </w:rPr>
        <w:t>mail</w:t>
      </w:r>
      <w:r w:rsidRPr="005363C0">
        <w:rPr>
          <w:rFonts w:ascii="Times New Roman" w:hAnsi="Times New Roman"/>
          <w:b/>
          <w:bCs/>
          <w:sz w:val="24"/>
        </w:rPr>
        <w:t xml:space="preserve">: </w:t>
      </w:r>
      <w:hyperlink r:id="rId14" w:history="1">
        <w:r w:rsidRPr="005363C0">
          <w:rPr>
            <w:rStyle w:val="a5"/>
            <w:rFonts w:ascii="Times New Roman" w:hAnsi="Times New Roman"/>
            <w:b/>
            <w:bCs/>
            <w:sz w:val="24"/>
          </w:rPr>
          <w:t>sales@sfsi.ru</w:t>
        </w:r>
      </w:hyperlink>
    </w:p>
    <w:p w:rsidR="00CB6181" w:rsidRPr="005363C0" w:rsidRDefault="00CB6181" w:rsidP="00CB6181">
      <w:pPr>
        <w:autoSpaceDE w:val="0"/>
        <w:snapToGrid w:val="0"/>
        <w:spacing w:line="100" w:lineRule="atLeast"/>
        <w:ind w:firstLine="284"/>
        <w:jc w:val="both"/>
        <w:rPr>
          <w:rFonts w:ascii="Times New Roman" w:hAnsi="Times New Roman"/>
          <w:sz w:val="24"/>
        </w:rPr>
      </w:pPr>
      <w:r w:rsidRPr="005363C0">
        <w:rPr>
          <w:rFonts w:ascii="Times New Roman" w:hAnsi="Times New Roman"/>
          <w:sz w:val="24"/>
        </w:rPr>
        <w:t xml:space="preserve">Сайт компании: </w:t>
      </w:r>
      <w:hyperlink r:id="rId15" w:history="1">
        <w:r w:rsidRPr="005363C0">
          <w:rPr>
            <w:rStyle w:val="a5"/>
            <w:rFonts w:ascii="Times New Roman" w:hAnsi="Times New Roman"/>
            <w:sz w:val="24"/>
          </w:rPr>
          <w:t xml:space="preserve">www.sfsi.ru </w:t>
        </w:r>
      </w:hyperlink>
    </w:p>
    <w:sectPr w:rsidR="00CB6181" w:rsidRPr="005363C0" w:rsidSect="00CF1ED5">
      <w:pgSz w:w="11905" w:h="16837"/>
      <w:pgMar w:top="1134" w:right="1134" w:bottom="1134" w:left="1134" w:header="720" w:footer="720" w:gutter="0"/>
      <w:cols w:space="720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123C09" w:rsidRDefault="00123C09" w:rsidP="00CF1ED5">
      <w:r>
        <w:separator/>
      </w:r>
    </w:p>
  </w:endnote>
  <w:endnote w:type="continuationSeparator" w:id="0">
    <w:p w:rsidR="00123C09" w:rsidRDefault="00123C09" w:rsidP="00CF1ED5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OpenSymbol">
    <w:charset w:val="00"/>
    <w:family w:val="auto"/>
    <w:pitch w:val="variable"/>
    <w:sig w:usb0="800000AF" w:usb1="1001ECEA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123C09" w:rsidRDefault="00123C09" w:rsidP="00CF1ED5">
      <w:r>
        <w:separator/>
      </w:r>
    </w:p>
  </w:footnote>
  <w:footnote w:type="continuationSeparator" w:id="0">
    <w:p w:rsidR="00123C09" w:rsidRDefault="00123C09" w:rsidP="00CF1ED5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lvl w:ilvl="0">
      <w:start w:val="1"/>
      <w:numFmt w:val="none"/>
      <w:pStyle w:val="1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pStyle w:val="2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>
    <w:nsid w:val="00000002"/>
    <w:multiLevelType w:val="multilevel"/>
    <w:tmpl w:val="00000002"/>
    <w:name w:val="WW8Num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)"/>
      <w:lvlJc w:val="left"/>
      <w:pPr>
        <w:tabs>
          <w:tab w:val="num" w:pos="1080"/>
        </w:tabs>
        <w:ind w:left="1080" w:hanging="360"/>
      </w:pPr>
      <w:rPr>
        <w:sz w:val="24"/>
        <w:szCs w:val="29"/>
      </w:r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2">
    <w:nsid w:val="00000003"/>
    <w:multiLevelType w:val="multilevel"/>
    <w:tmpl w:val="00000003"/>
    <w:lvl w:ilvl="0">
      <w:start w:val="1"/>
      <w:numFmt w:val="decimal"/>
      <w:lvlText w:val="%1."/>
      <w:lvlJc w:val="left"/>
      <w:pPr>
        <w:tabs>
          <w:tab w:val="num" w:pos="-4680"/>
        </w:tabs>
        <w:ind w:left="-4680" w:hanging="360"/>
      </w:pPr>
      <w:rPr>
        <w:sz w:val="24"/>
        <w:szCs w:val="29"/>
      </w:rPr>
    </w:lvl>
    <w:lvl w:ilvl="1">
      <w:start w:val="1"/>
      <w:numFmt w:val="decimal"/>
      <w:lvlText w:val="%2."/>
      <w:lvlJc w:val="left"/>
      <w:pPr>
        <w:tabs>
          <w:tab w:val="num" w:pos="-4320"/>
        </w:tabs>
        <w:ind w:left="-4320" w:hanging="360"/>
      </w:pPr>
    </w:lvl>
    <w:lvl w:ilvl="2">
      <w:start w:val="1"/>
      <w:numFmt w:val="decimal"/>
      <w:lvlText w:val="%3."/>
      <w:lvlJc w:val="left"/>
      <w:pPr>
        <w:tabs>
          <w:tab w:val="num" w:pos="-3960"/>
        </w:tabs>
        <w:ind w:left="-3960" w:hanging="360"/>
      </w:pPr>
    </w:lvl>
    <w:lvl w:ilvl="3">
      <w:start w:val="1"/>
      <w:numFmt w:val="decimal"/>
      <w:lvlText w:val="%4."/>
      <w:lvlJc w:val="left"/>
      <w:pPr>
        <w:tabs>
          <w:tab w:val="num" w:pos="-3600"/>
        </w:tabs>
        <w:ind w:left="-3600" w:hanging="360"/>
      </w:pPr>
    </w:lvl>
    <w:lvl w:ilvl="4">
      <w:start w:val="1"/>
      <w:numFmt w:val="decimal"/>
      <w:lvlText w:val="%5."/>
      <w:lvlJc w:val="left"/>
      <w:pPr>
        <w:tabs>
          <w:tab w:val="num" w:pos="-3240"/>
        </w:tabs>
        <w:ind w:left="-3240" w:hanging="360"/>
      </w:pPr>
    </w:lvl>
    <w:lvl w:ilvl="5">
      <w:start w:val="1"/>
      <w:numFmt w:val="decimal"/>
      <w:lvlText w:val="%6."/>
      <w:lvlJc w:val="left"/>
      <w:pPr>
        <w:tabs>
          <w:tab w:val="num" w:pos="-2880"/>
        </w:tabs>
        <w:ind w:left="-2880" w:hanging="360"/>
      </w:pPr>
    </w:lvl>
    <w:lvl w:ilvl="6">
      <w:start w:val="1"/>
      <w:numFmt w:val="decimal"/>
      <w:lvlText w:val="%7."/>
      <w:lvlJc w:val="left"/>
      <w:pPr>
        <w:tabs>
          <w:tab w:val="num" w:pos="-2520"/>
        </w:tabs>
        <w:ind w:left="-2520" w:hanging="360"/>
      </w:pPr>
    </w:lvl>
    <w:lvl w:ilvl="7">
      <w:start w:val="1"/>
      <w:numFmt w:val="decimal"/>
      <w:lvlText w:val="%8."/>
      <w:lvlJc w:val="left"/>
      <w:pPr>
        <w:tabs>
          <w:tab w:val="num" w:pos="-2160"/>
        </w:tabs>
        <w:ind w:left="-2160" w:hanging="360"/>
      </w:pPr>
    </w:lvl>
    <w:lvl w:ilvl="8">
      <w:start w:val="1"/>
      <w:numFmt w:val="decimal"/>
      <w:lvlText w:val="%9."/>
      <w:lvlJc w:val="left"/>
      <w:pPr>
        <w:tabs>
          <w:tab w:val="num" w:pos="-1800"/>
        </w:tabs>
        <w:ind w:left="-1800" w:hanging="36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isplayBackgroundShape/>
  <w:embedSystemFonts/>
  <w:proofState w:spelling="clean" w:grammar="clean"/>
  <w:stylePaneFormatFilter w:val="0000"/>
  <w:defaultTabStop w:val="709"/>
  <w:defaultTableStyle w:val="a"/>
  <w:drawingGridHorizontalSpacing w:val="100"/>
  <w:drawingGridVerticalSpacing w:val="0"/>
  <w:displayHorizontalDrawingGridEvery w:val="0"/>
  <w:displayVerticalDrawingGridEvery w:val="0"/>
  <w:noPunctuationKerning/>
  <w:characterSpacingControl w:val="doNotCompress"/>
  <w:strictFirstAndLastChars/>
  <w:hdrShapeDefaults>
    <o:shapedefaults v:ext="edit" spidmax="4098">
      <o:colormenu v:ext="edit" fillcolor="none [4]" strokecolor="none [1]" shadowcolor="none [2]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</w:compat>
  <w:rsids>
    <w:rsidRoot w:val="004A47E9"/>
    <w:rsid w:val="00016272"/>
    <w:rsid w:val="00022DF6"/>
    <w:rsid w:val="00031D61"/>
    <w:rsid w:val="00032292"/>
    <w:rsid w:val="000434DB"/>
    <w:rsid w:val="00043A49"/>
    <w:rsid w:val="000507D8"/>
    <w:rsid w:val="00057D9B"/>
    <w:rsid w:val="00080113"/>
    <w:rsid w:val="00084115"/>
    <w:rsid w:val="00096D11"/>
    <w:rsid w:val="000A1EB1"/>
    <w:rsid w:val="000A61E9"/>
    <w:rsid w:val="001021DD"/>
    <w:rsid w:val="001140D3"/>
    <w:rsid w:val="00116E35"/>
    <w:rsid w:val="00123C09"/>
    <w:rsid w:val="00132DFB"/>
    <w:rsid w:val="001423A5"/>
    <w:rsid w:val="00147F8F"/>
    <w:rsid w:val="001510C7"/>
    <w:rsid w:val="001550C8"/>
    <w:rsid w:val="00157E5B"/>
    <w:rsid w:val="0016793C"/>
    <w:rsid w:val="00181D48"/>
    <w:rsid w:val="00183BB8"/>
    <w:rsid w:val="00191F5D"/>
    <w:rsid w:val="00197A9D"/>
    <w:rsid w:val="001E0CF5"/>
    <w:rsid w:val="001F0DA8"/>
    <w:rsid w:val="0022197F"/>
    <w:rsid w:val="00234AF8"/>
    <w:rsid w:val="00275886"/>
    <w:rsid w:val="002B3EB6"/>
    <w:rsid w:val="002C0335"/>
    <w:rsid w:val="002C5990"/>
    <w:rsid w:val="002D42DA"/>
    <w:rsid w:val="002F1846"/>
    <w:rsid w:val="00315D8C"/>
    <w:rsid w:val="003366E9"/>
    <w:rsid w:val="00347FE6"/>
    <w:rsid w:val="0035202E"/>
    <w:rsid w:val="003574E6"/>
    <w:rsid w:val="00371668"/>
    <w:rsid w:val="00380248"/>
    <w:rsid w:val="00386ECA"/>
    <w:rsid w:val="00390B4D"/>
    <w:rsid w:val="0039520C"/>
    <w:rsid w:val="003956A4"/>
    <w:rsid w:val="003A5DCB"/>
    <w:rsid w:val="003C1A0A"/>
    <w:rsid w:val="003C4529"/>
    <w:rsid w:val="003F6F08"/>
    <w:rsid w:val="004204C1"/>
    <w:rsid w:val="00420631"/>
    <w:rsid w:val="00425D40"/>
    <w:rsid w:val="00453004"/>
    <w:rsid w:val="00474023"/>
    <w:rsid w:val="00497768"/>
    <w:rsid w:val="004A47E9"/>
    <w:rsid w:val="004B5FC6"/>
    <w:rsid w:val="004B72E1"/>
    <w:rsid w:val="004C389D"/>
    <w:rsid w:val="004D1036"/>
    <w:rsid w:val="004D5BD1"/>
    <w:rsid w:val="004E4124"/>
    <w:rsid w:val="004F54C6"/>
    <w:rsid w:val="00513245"/>
    <w:rsid w:val="00541470"/>
    <w:rsid w:val="005477B0"/>
    <w:rsid w:val="00550307"/>
    <w:rsid w:val="00550E5F"/>
    <w:rsid w:val="005640A6"/>
    <w:rsid w:val="005863C9"/>
    <w:rsid w:val="00590E5E"/>
    <w:rsid w:val="005A0B6E"/>
    <w:rsid w:val="005F3B6C"/>
    <w:rsid w:val="00614FF9"/>
    <w:rsid w:val="00617499"/>
    <w:rsid w:val="00620256"/>
    <w:rsid w:val="00631992"/>
    <w:rsid w:val="00632CA5"/>
    <w:rsid w:val="00637B6B"/>
    <w:rsid w:val="00642F8F"/>
    <w:rsid w:val="00650C08"/>
    <w:rsid w:val="006726A5"/>
    <w:rsid w:val="00692016"/>
    <w:rsid w:val="006B6716"/>
    <w:rsid w:val="006C223B"/>
    <w:rsid w:val="006C42A7"/>
    <w:rsid w:val="006E770A"/>
    <w:rsid w:val="006F28E3"/>
    <w:rsid w:val="0071295D"/>
    <w:rsid w:val="007251E2"/>
    <w:rsid w:val="00735166"/>
    <w:rsid w:val="007465BE"/>
    <w:rsid w:val="00747762"/>
    <w:rsid w:val="00750991"/>
    <w:rsid w:val="00750F1B"/>
    <w:rsid w:val="00753AB1"/>
    <w:rsid w:val="00763808"/>
    <w:rsid w:val="00771537"/>
    <w:rsid w:val="00780BDC"/>
    <w:rsid w:val="007965C1"/>
    <w:rsid w:val="007A3D1C"/>
    <w:rsid w:val="007A5234"/>
    <w:rsid w:val="007B1F02"/>
    <w:rsid w:val="007B33C8"/>
    <w:rsid w:val="007C2857"/>
    <w:rsid w:val="007E68E6"/>
    <w:rsid w:val="008072C9"/>
    <w:rsid w:val="00817C93"/>
    <w:rsid w:val="00825945"/>
    <w:rsid w:val="00836C9D"/>
    <w:rsid w:val="00837E7F"/>
    <w:rsid w:val="00847A43"/>
    <w:rsid w:val="00851317"/>
    <w:rsid w:val="0085377D"/>
    <w:rsid w:val="00864CE0"/>
    <w:rsid w:val="008A17F5"/>
    <w:rsid w:val="008B02D4"/>
    <w:rsid w:val="008F5D55"/>
    <w:rsid w:val="009000AD"/>
    <w:rsid w:val="00900BB3"/>
    <w:rsid w:val="009220D4"/>
    <w:rsid w:val="00932A77"/>
    <w:rsid w:val="00950FF7"/>
    <w:rsid w:val="0095777C"/>
    <w:rsid w:val="00961A27"/>
    <w:rsid w:val="0096220A"/>
    <w:rsid w:val="00963985"/>
    <w:rsid w:val="00971590"/>
    <w:rsid w:val="00973698"/>
    <w:rsid w:val="009A5B64"/>
    <w:rsid w:val="009C7F9C"/>
    <w:rsid w:val="009D566B"/>
    <w:rsid w:val="009E0292"/>
    <w:rsid w:val="009F20BE"/>
    <w:rsid w:val="00A0527A"/>
    <w:rsid w:val="00A2264C"/>
    <w:rsid w:val="00A2309B"/>
    <w:rsid w:val="00A34FDE"/>
    <w:rsid w:val="00A36905"/>
    <w:rsid w:val="00A36BC5"/>
    <w:rsid w:val="00A62597"/>
    <w:rsid w:val="00A76475"/>
    <w:rsid w:val="00A91782"/>
    <w:rsid w:val="00AB0B81"/>
    <w:rsid w:val="00AC4D02"/>
    <w:rsid w:val="00AC7B15"/>
    <w:rsid w:val="00AD6C47"/>
    <w:rsid w:val="00AE057C"/>
    <w:rsid w:val="00AE29FC"/>
    <w:rsid w:val="00AE77BB"/>
    <w:rsid w:val="00B21519"/>
    <w:rsid w:val="00B21BD8"/>
    <w:rsid w:val="00B236F2"/>
    <w:rsid w:val="00B246CA"/>
    <w:rsid w:val="00B464CB"/>
    <w:rsid w:val="00B84934"/>
    <w:rsid w:val="00B94097"/>
    <w:rsid w:val="00B97E36"/>
    <w:rsid w:val="00BA768F"/>
    <w:rsid w:val="00BB2741"/>
    <w:rsid w:val="00BD0BEA"/>
    <w:rsid w:val="00BE425B"/>
    <w:rsid w:val="00C11775"/>
    <w:rsid w:val="00C12A6C"/>
    <w:rsid w:val="00C574A3"/>
    <w:rsid w:val="00C6392D"/>
    <w:rsid w:val="00C80F72"/>
    <w:rsid w:val="00C827C7"/>
    <w:rsid w:val="00C87618"/>
    <w:rsid w:val="00CB6181"/>
    <w:rsid w:val="00CC226F"/>
    <w:rsid w:val="00CF0674"/>
    <w:rsid w:val="00CF13EE"/>
    <w:rsid w:val="00CF1ED5"/>
    <w:rsid w:val="00D15240"/>
    <w:rsid w:val="00D21C3C"/>
    <w:rsid w:val="00D2285A"/>
    <w:rsid w:val="00D26E75"/>
    <w:rsid w:val="00D40676"/>
    <w:rsid w:val="00D5459C"/>
    <w:rsid w:val="00D75BFF"/>
    <w:rsid w:val="00D81EE3"/>
    <w:rsid w:val="00D867BA"/>
    <w:rsid w:val="00D86F74"/>
    <w:rsid w:val="00D97E60"/>
    <w:rsid w:val="00DA1F85"/>
    <w:rsid w:val="00DD1931"/>
    <w:rsid w:val="00DD6A46"/>
    <w:rsid w:val="00DF16D3"/>
    <w:rsid w:val="00DF17BE"/>
    <w:rsid w:val="00DF77FC"/>
    <w:rsid w:val="00E005EB"/>
    <w:rsid w:val="00E02331"/>
    <w:rsid w:val="00E21E8A"/>
    <w:rsid w:val="00E340E9"/>
    <w:rsid w:val="00E631C7"/>
    <w:rsid w:val="00E85CB8"/>
    <w:rsid w:val="00EA4118"/>
    <w:rsid w:val="00EA56FE"/>
    <w:rsid w:val="00EA7A41"/>
    <w:rsid w:val="00EB29C0"/>
    <w:rsid w:val="00EC564A"/>
    <w:rsid w:val="00EF55B8"/>
    <w:rsid w:val="00EF704E"/>
    <w:rsid w:val="00F04BDB"/>
    <w:rsid w:val="00F31FBC"/>
    <w:rsid w:val="00F43B42"/>
    <w:rsid w:val="00F671AE"/>
    <w:rsid w:val="00F8129E"/>
    <w:rsid w:val="00F83159"/>
    <w:rsid w:val="00F84106"/>
    <w:rsid w:val="00FB594E"/>
    <w:rsid w:val="00FC7F9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>
      <o:colormenu v:ext="edit" fillcolor="none [4]" strokecolor="none [1]" shadowcolor="none [2]"/>
    </o:shapedefaults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640A6"/>
    <w:pPr>
      <w:widowControl w:val="0"/>
      <w:suppressAutoHyphens/>
    </w:pPr>
    <w:rPr>
      <w:rFonts w:ascii="Arial" w:eastAsia="Lucida Sans Unicode" w:hAnsi="Arial"/>
      <w:kern w:val="1"/>
      <w:szCs w:val="24"/>
    </w:rPr>
  </w:style>
  <w:style w:type="paragraph" w:styleId="1">
    <w:name w:val="heading 1"/>
    <w:basedOn w:val="a"/>
    <w:next w:val="a"/>
    <w:qFormat/>
    <w:rsid w:val="005640A6"/>
    <w:pPr>
      <w:keepNext/>
      <w:numPr>
        <w:numId w:val="1"/>
      </w:numPr>
      <w:jc w:val="center"/>
      <w:outlineLvl w:val="0"/>
    </w:pPr>
    <w:rPr>
      <w:b/>
      <w:bCs/>
      <w:sz w:val="58"/>
    </w:rPr>
  </w:style>
  <w:style w:type="paragraph" w:styleId="2">
    <w:name w:val="heading 2"/>
    <w:basedOn w:val="a"/>
    <w:next w:val="a"/>
    <w:qFormat/>
    <w:rsid w:val="005640A6"/>
    <w:pPr>
      <w:keepNext/>
      <w:numPr>
        <w:ilvl w:val="1"/>
        <w:numId w:val="1"/>
      </w:numPr>
      <w:jc w:val="right"/>
      <w:outlineLvl w:val="1"/>
    </w:pPr>
    <w:rPr>
      <w:b/>
      <w:bCs/>
      <w:sz w:val="5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W8Num2z1">
    <w:name w:val="WW8Num2z1"/>
    <w:rsid w:val="005640A6"/>
    <w:rPr>
      <w:sz w:val="24"/>
      <w:szCs w:val="29"/>
    </w:rPr>
  </w:style>
  <w:style w:type="character" w:customStyle="1" w:styleId="Absatz-Standardschriftart">
    <w:name w:val="Absatz-Standardschriftart"/>
    <w:rsid w:val="005640A6"/>
  </w:style>
  <w:style w:type="character" w:customStyle="1" w:styleId="WW-Absatz-Standardschriftart">
    <w:name w:val="WW-Absatz-Standardschriftart"/>
    <w:rsid w:val="005640A6"/>
  </w:style>
  <w:style w:type="character" w:customStyle="1" w:styleId="WW-Absatz-Standardschriftart1">
    <w:name w:val="WW-Absatz-Standardschriftart1"/>
    <w:rsid w:val="005640A6"/>
  </w:style>
  <w:style w:type="character" w:customStyle="1" w:styleId="WW-Absatz-Standardschriftart11">
    <w:name w:val="WW-Absatz-Standardschriftart11"/>
    <w:rsid w:val="005640A6"/>
  </w:style>
  <w:style w:type="character" w:customStyle="1" w:styleId="WW8Num2z4">
    <w:name w:val="WW8Num2z4"/>
    <w:rsid w:val="005640A6"/>
    <w:rPr>
      <w:sz w:val="24"/>
      <w:szCs w:val="29"/>
    </w:rPr>
  </w:style>
  <w:style w:type="character" w:customStyle="1" w:styleId="WW8Num3z1">
    <w:name w:val="WW8Num3z1"/>
    <w:rsid w:val="005640A6"/>
    <w:rPr>
      <w:sz w:val="24"/>
      <w:szCs w:val="29"/>
    </w:rPr>
  </w:style>
  <w:style w:type="character" w:customStyle="1" w:styleId="WW-Absatz-Standardschriftart111">
    <w:name w:val="WW-Absatz-Standardschriftart111"/>
    <w:rsid w:val="005640A6"/>
  </w:style>
  <w:style w:type="character" w:customStyle="1" w:styleId="WW-Absatz-Standardschriftart1111">
    <w:name w:val="WW-Absatz-Standardschriftart1111"/>
    <w:rsid w:val="005640A6"/>
  </w:style>
  <w:style w:type="character" w:customStyle="1" w:styleId="WW-Absatz-Standardschriftart11111">
    <w:name w:val="WW-Absatz-Standardschriftart11111"/>
    <w:rsid w:val="005640A6"/>
  </w:style>
  <w:style w:type="character" w:customStyle="1" w:styleId="WW-Absatz-Standardschriftart111111">
    <w:name w:val="WW-Absatz-Standardschriftart111111"/>
    <w:rsid w:val="005640A6"/>
  </w:style>
  <w:style w:type="character" w:customStyle="1" w:styleId="WW-Absatz-Standardschriftart1111111">
    <w:name w:val="WW-Absatz-Standardschriftart1111111"/>
    <w:rsid w:val="005640A6"/>
  </w:style>
  <w:style w:type="character" w:customStyle="1" w:styleId="WW-Absatz-Standardschriftart11111111">
    <w:name w:val="WW-Absatz-Standardschriftart11111111"/>
    <w:rsid w:val="005640A6"/>
  </w:style>
  <w:style w:type="character" w:customStyle="1" w:styleId="WW8Num4z0">
    <w:name w:val="WW8Num4z0"/>
    <w:rsid w:val="005640A6"/>
    <w:rPr>
      <w:sz w:val="24"/>
      <w:szCs w:val="29"/>
    </w:rPr>
  </w:style>
  <w:style w:type="character" w:customStyle="1" w:styleId="WW8Num5z1">
    <w:name w:val="WW8Num5z1"/>
    <w:rsid w:val="005640A6"/>
    <w:rPr>
      <w:sz w:val="24"/>
      <w:szCs w:val="29"/>
    </w:rPr>
  </w:style>
  <w:style w:type="character" w:customStyle="1" w:styleId="WW-Absatz-Standardschriftart111111111">
    <w:name w:val="WW-Absatz-Standardschriftart111111111"/>
    <w:rsid w:val="005640A6"/>
  </w:style>
  <w:style w:type="character" w:customStyle="1" w:styleId="WW-Absatz-Standardschriftart1111111111">
    <w:name w:val="WW-Absatz-Standardschriftart1111111111"/>
    <w:rsid w:val="005640A6"/>
  </w:style>
  <w:style w:type="character" w:customStyle="1" w:styleId="WW8Num3z2">
    <w:name w:val="WW8Num3z2"/>
    <w:rsid w:val="005640A6"/>
    <w:rPr>
      <w:sz w:val="24"/>
      <w:szCs w:val="29"/>
    </w:rPr>
  </w:style>
  <w:style w:type="character" w:customStyle="1" w:styleId="WW8Num4z1">
    <w:name w:val="WW8Num4z1"/>
    <w:rsid w:val="005640A6"/>
    <w:rPr>
      <w:sz w:val="24"/>
      <w:szCs w:val="29"/>
    </w:rPr>
  </w:style>
  <w:style w:type="character" w:customStyle="1" w:styleId="WW-Absatz-Standardschriftart11111111111">
    <w:name w:val="WW-Absatz-Standardschriftart11111111111"/>
    <w:rsid w:val="005640A6"/>
  </w:style>
  <w:style w:type="character" w:customStyle="1" w:styleId="WW-Absatz-Standardschriftart111111111111">
    <w:name w:val="WW-Absatz-Standardschriftart111111111111"/>
    <w:rsid w:val="005640A6"/>
  </w:style>
  <w:style w:type="character" w:customStyle="1" w:styleId="WW-Absatz-Standardschriftart1111111111111">
    <w:name w:val="WW-Absatz-Standardschriftart1111111111111"/>
    <w:rsid w:val="005640A6"/>
  </w:style>
  <w:style w:type="character" w:customStyle="1" w:styleId="WW-Absatz-Standardschriftart11111111111111">
    <w:name w:val="WW-Absatz-Standardschriftart11111111111111"/>
    <w:rsid w:val="005640A6"/>
  </w:style>
  <w:style w:type="character" w:customStyle="1" w:styleId="WW-Absatz-Standardschriftart111111111111111">
    <w:name w:val="WW-Absatz-Standardschriftart111111111111111"/>
    <w:rsid w:val="005640A6"/>
  </w:style>
  <w:style w:type="character" w:customStyle="1" w:styleId="WW-Absatz-Standardschriftart1111111111111111">
    <w:name w:val="WW-Absatz-Standardschriftart1111111111111111"/>
    <w:rsid w:val="005640A6"/>
  </w:style>
  <w:style w:type="character" w:customStyle="1" w:styleId="WW8Num2z0">
    <w:name w:val="WW8Num2z0"/>
    <w:rsid w:val="005640A6"/>
    <w:rPr>
      <w:rFonts w:ascii="Symbol" w:hAnsi="Symbol" w:cs="OpenSymbol"/>
    </w:rPr>
  </w:style>
  <w:style w:type="character" w:customStyle="1" w:styleId="WW-Absatz-Standardschriftart11111111111111111">
    <w:name w:val="WW-Absatz-Standardschriftart11111111111111111"/>
    <w:rsid w:val="005640A6"/>
  </w:style>
  <w:style w:type="character" w:customStyle="1" w:styleId="WW-Absatz-Standardschriftart111111111111111111">
    <w:name w:val="WW-Absatz-Standardschriftart111111111111111111"/>
    <w:rsid w:val="005640A6"/>
  </w:style>
  <w:style w:type="character" w:customStyle="1" w:styleId="WW-Absatz-Standardschriftart1111111111111111111">
    <w:name w:val="WW-Absatz-Standardschriftart1111111111111111111"/>
    <w:rsid w:val="005640A6"/>
  </w:style>
  <w:style w:type="character" w:customStyle="1" w:styleId="WW-Absatz-Standardschriftart11111111111111111111">
    <w:name w:val="WW-Absatz-Standardschriftart11111111111111111111"/>
    <w:rsid w:val="005640A6"/>
  </w:style>
  <w:style w:type="character" w:customStyle="1" w:styleId="10">
    <w:name w:val="Основной шрифт абзаца1"/>
    <w:rsid w:val="005640A6"/>
  </w:style>
  <w:style w:type="character" w:customStyle="1" w:styleId="a3">
    <w:name w:val="Символ нумерации"/>
    <w:rsid w:val="005640A6"/>
    <w:rPr>
      <w:sz w:val="24"/>
      <w:szCs w:val="29"/>
    </w:rPr>
  </w:style>
  <w:style w:type="character" w:customStyle="1" w:styleId="a4">
    <w:name w:val="Маркеры списка"/>
    <w:rsid w:val="005640A6"/>
    <w:rPr>
      <w:rFonts w:ascii="OpenSymbol" w:eastAsia="OpenSymbol" w:hAnsi="OpenSymbol" w:cs="OpenSymbol"/>
    </w:rPr>
  </w:style>
  <w:style w:type="character" w:styleId="a5">
    <w:name w:val="Hyperlink"/>
    <w:basedOn w:val="10"/>
    <w:rsid w:val="005640A6"/>
    <w:rPr>
      <w:color w:val="0000FF"/>
      <w:u w:val="single"/>
    </w:rPr>
  </w:style>
  <w:style w:type="paragraph" w:customStyle="1" w:styleId="a6">
    <w:name w:val="Заголовок"/>
    <w:basedOn w:val="a"/>
    <w:next w:val="a7"/>
    <w:rsid w:val="005640A6"/>
    <w:pPr>
      <w:keepNext/>
      <w:spacing w:before="240" w:after="120"/>
    </w:pPr>
    <w:rPr>
      <w:rFonts w:cs="Tahoma"/>
      <w:sz w:val="28"/>
      <w:szCs w:val="28"/>
    </w:rPr>
  </w:style>
  <w:style w:type="paragraph" w:styleId="a7">
    <w:name w:val="Body Text"/>
    <w:basedOn w:val="a"/>
    <w:rsid w:val="005640A6"/>
    <w:pPr>
      <w:spacing w:after="120"/>
    </w:pPr>
  </w:style>
  <w:style w:type="paragraph" w:styleId="a8">
    <w:name w:val="List"/>
    <w:basedOn w:val="a7"/>
    <w:rsid w:val="005640A6"/>
    <w:rPr>
      <w:rFonts w:cs="Tahoma"/>
    </w:rPr>
  </w:style>
  <w:style w:type="paragraph" w:customStyle="1" w:styleId="11">
    <w:name w:val="Название1"/>
    <w:basedOn w:val="a"/>
    <w:rsid w:val="005640A6"/>
    <w:pPr>
      <w:suppressLineNumbers/>
      <w:spacing w:before="120" w:after="120"/>
    </w:pPr>
    <w:rPr>
      <w:rFonts w:cs="Tahoma"/>
      <w:i/>
      <w:iCs/>
    </w:rPr>
  </w:style>
  <w:style w:type="paragraph" w:customStyle="1" w:styleId="12">
    <w:name w:val="Указатель1"/>
    <w:basedOn w:val="a"/>
    <w:rsid w:val="005640A6"/>
    <w:pPr>
      <w:suppressLineNumbers/>
    </w:pPr>
    <w:rPr>
      <w:rFonts w:cs="Tahoma"/>
    </w:rPr>
  </w:style>
  <w:style w:type="paragraph" w:styleId="a9">
    <w:name w:val="Title"/>
    <w:basedOn w:val="a"/>
    <w:next w:val="aa"/>
    <w:qFormat/>
    <w:rsid w:val="005640A6"/>
    <w:pPr>
      <w:suppressLineNumbers/>
      <w:spacing w:before="120" w:after="120"/>
    </w:pPr>
    <w:rPr>
      <w:rFonts w:cs="Tahoma"/>
      <w:i/>
      <w:iCs/>
    </w:rPr>
  </w:style>
  <w:style w:type="paragraph" w:styleId="aa">
    <w:name w:val="Subtitle"/>
    <w:basedOn w:val="a6"/>
    <w:next w:val="a7"/>
    <w:qFormat/>
    <w:rsid w:val="005640A6"/>
    <w:pPr>
      <w:jc w:val="center"/>
    </w:pPr>
    <w:rPr>
      <w:i/>
      <w:iCs/>
    </w:rPr>
  </w:style>
  <w:style w:type="paragraph" w:styleId="ab">
    <w:name w:val="index heading"/>
    <w:basedOn w:val="a"/>
    <w:rsid w:val="005640A6"/>
    <w:pPr>
      <w:suppressLineNumbers/>
    </w:pPr>
    <w:rPr>
      <w:rFonts w:cs="Tahoma"/>
    </w:rPr>
  </w:style>
  <w:style w:type="paragraph" w:customStyle="1" w:styleId="21">
    <w:name w:val="Основной текст 21"/>
    <w:basedOn w:val="a"/>
    <w:rsid w:val="005640A6"/>
    <w:pPr>
      <w:jc w:val="both"/>
    </w:pPr>
    <w:rPr>
      <w:sz w:val="24"/>
    </w:rPr>
  </w:style>
  <w:style w:type="paragraph" w:styleId="ac">
    <w:name w:val="Body Text Indent"/>
    <w:basedOn w:val="a"/>
    <w:rsid w:val="005640A6"/>
    <w:pPr>
      <w:ind w:firstLine="709"/>
    </w:pPr>
    <w:rPr>
      <w:sz w:val="24"/>
    </w:rPr>
  </w:style>
  <w:style w:type="paragraph" w:customStyle="1" w:styleId="ad">
    <w:name w:val="Содержимое таблицы"/>
    <w:basedOn w:val="a"/>
    <w:rsid w:val="005640A6"/>
    <w:pPr>
      <w:suppressLineNumbers/>
    </w:pPr>
  </w:style>
  <w:style w:type="paragraph" w:customStyle="1" w:styleId="ae">
    <w:name w:val="Заголовок таблицы"/>
    <w:basedOn w:val="ad"/>
    <w:rsid w:val="005640A6"/>
    <w:pPr>
      <w:jc w:val="center"/>
    </w:pPr>
    <w:rPr>
      <w:b/>
      <w:bCs/>
    </w:rPr>
  </w:style>
  <w:style w:type="paragraph" w:styleId="af">
    <w:name w:val="Balloon Text"/>
    <w:basedOn w:val="a"/>
    <w:link w:val="af0"/>
    <w:uiPriority w:val="99"/>
    <w:semiHidden/>
    <w:unhideWhenUsed/>
    <w:rsid w:val="009A5B64"/>
    <w:rPr>
      <w:rFonts w:ascii="Tahoma" w:hAnsi="Tahoma" w:cs="Tahoma"/>
      <w:sz w:val="16"/>
      <w:szCs w:val="16"/>
    </w:rPr>
  </w:style>
  <w:style w:type="character" w:customStyle="1" w:styleId="af0">
    <w:name w:val="Текст выноски Знак"/>
    <w:basedOn w:val="a0"/>
    <w:link w:val="af"/>
    <w:uiPriority w:val="99"/>
    <w:semiHidden/>
    <w:rsid w:val="009A5B64"/>
    <w:rPr>
      <w:rFonts w:ascii="Tahoma" w:eastAsia="Lucida Sans Unicode" w:hAnsi="Tahoma" w:cs="Tahoma"/>
      <w:kern w:val="1"/>
      <w:sz w:val="16"/>
      <w:szCs w:val="16"/>
    </w:rPr>
  </w:style>
  <w:style w:type="paragraph" w:styleId="af1">
    <w:name w:val="header"/>
    <w:basedOn w:val="a"/>
    <w:link w:val="af2"/>
    <w:uiPriority w:val="99"/>
    <w:unhideWhenUsed/>
    <w:rsid w:val="00CF1ED5"/>
    <w:pPr>
      <w:tabs>
        <w:tab w:val="center" w:pos="4677"/>
        <w:tab w:val="right" w:pos="9355"/>
      </w:tabs>
    </w:pPr>
  </w:style>
  <w:style w:type="character" w:customStyle="1" w:styleId="af2">
    <w:name w:val="Верхний колонтитул Знак"/>
    <w:basedOn w:val="a0"/>
    <w:link w:val="af1"/>
    <w:uiPriority w:val="99"/>
    <w:rsid w:val="00CF1ED5"/>
    <w:rPr>
      <w:rFonts w:ascii="Arial" w:eastAsia="Lucida Sans Unicode" w:hAnsi="Arial"/>
      <w:kern w:val="1"/>
      <w:szCs w:val="24"/>
    </w:rPr>
  </w:style>
  <w:style w:type="paragraph" w:styleId="af3">
    <w:name w:val="footer"/>
    <w:basedOn w:val="a"/>
    <w:link w:val="af4"/>
    <w:uiPriority w:val="99"/>
    <w:unhideWhenUsed/>
    <w:rsid w:val="00CF1ED5"/>
    <w:pPr>
      <w:tabs>
        <w:tab w:val="center" w:pos="4677"/>
        <w:tab w:val="right" w:pos="9355"/>
      </w:tabs>
    </w:pPr>
  </w:style>
  <w:style w:type="character" w:customStyle="1" w:styleId="af4">
    <w:name w:val="Нижний колонтитул Знак"/>
    <w:basedOn w:val="a0"/>
    <w:link w:val="af3"/>
    <w:uiPriority w:val="99"/>
    <w:rsid w:val="00CF1ED5"/>
    <w:rPr>
      <w:rFonts w:ascii="Arial" w:eastAsia="Lucida Sans Unicode" w:hAnsi="Arial"/>
      <w:kern w:val="1"/>
      <w:szCs w:val="24"/>
    </w:rPr>
  </w:style>
  <w:style w:type="paragraph" w:styleId="af5">
    <w:name w:val="List Paragraph"/>
    <w:basedOn w:val="a"/>
    <w:uiPriority w:val="34"/>
    <w:qFormat/>
    <w:rsid w:val="00CB6181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6.jpeg"/><Relationship Id="rId18" Type="http://schemas.microsoft.com/office/2007/relationships/stylesWithEffects" Target="stylesWithEffects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5.png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5" Type="http://schemas.openxmlformats.org/officeDocument/2006/relationships/webSettings" Target="webSettings.xml"/><Relationship Id="rId15" Type="http://schemas.openxmlformats.org/officeDocument/2006/relationships/hyperlink" Target="https://www.sfsi.ru/" TargetMode="External"/><Relationship Id="rId10" Type="http://schemas.openxmlformats.org/officeDocument/2006/relationships/image" Target="media/image3.jpeg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hyperlink" Target="mailto:sales@sfsi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89819D1-C6F3-467C-AD21-644EDD708DE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118</TotalTime>
  <Pages>8</Pages>
  <Words>1774</Words>
  <Characters>10117</Characters>
  <Application>Microsoft Office Word</Application>
  <DocSecurity>0</DocSecurity>
  <Lines>84</Lines>
  <Paragraphs>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11868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Артем Вечканов</dc:creator>
  <cp:lastModifiedBy>Артем Вечканов</cp:lastModifiedBy>
  <cp:revision>9</cp:revision>
  <cp:lastPrinted>2021-08-10T04:36:00Z</cp:lastPrinted>
  <dcterms:created xsi:type="dcterms:W3CDTF">2026-04-10T04:18:00Z</dcterms:created>
  <dcterms:modified xsi:type="dcterms:W3CDTF">2026-04-10T06:16:00Z</dcterms:modified>
</cp:coreProperties>
</file>