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640A6" w:rsidTr="00CF13EE">
        <w:tc>
          <w:tcPr>
            <w:tcW w:w="9639" w:type="dxa"/>
          </w:tcPr>
          <w:p w:rsidR="005640A6" w:rsidRDefault="001F4982">
            <w:pPr>
              <w:snapToGrid w:val="0"/>
              <w:jc w:val="center"/>
            </w:pPr>
            <w:bookmarkStart w:id="0" w:name="_GoBack"/>
            <w:r>
              <w:rPr>
                <w:noProof/>
              </w:rPr>
              <w:drawing>
                <wp:inline distT="0" distB="0" distL="0" distR="0">
                  <wp:extent cx="3476625" cy="1276571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20260512_100957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7732" cy="1276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5640A6" w:rsidRDefault="005640A6">
            <w:pPr>
              <w:jc w:val="right"/>
            </w:pPr>
          </w:p>
          <w:p w:rsidR="00F73D68" w:rsidRDefault="00C315AE">
            <w:pPr>
              <w:jc w:val="right"/>
            </w:pPr>
            <w:r>
              <w:t>Круг для метания молота соревновательный</w:t>
            </w:r>
          </w:p>
          <w:p w:rsidR="005640A6" w:rsidRDefault="00347FE6">
            <w:pPr>
              <w:jc w:val="righ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ТУ-9610-004-51879206-2009г</w:t>
            </w:r>
            <w:r>
              <w:rPr>
                <w:sz w:val="16"/>
                <w:szCs w:val="16"/>
              </w:rPr>
              <w:t>.</w:t>
            </w: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Pr="00614FF9" w:rsidRDefault="005640A6">
            <w:pPr>
              <w:jc w:val="center"/>
              <w:rPr>
                <w:sz w:val="16"/>
                <w:szCs w:val="16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F73D68" w:rsidRDefault="00C315AE" w:rsidP="00F73D68">
            <w:pPr>
              <w:snapToGrid w:val="0"/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Круг для метания молота соревновательный</w:t>
            </w:r>
          </w:p>
          <w:p w:rsidR="00F73D68" w:rsidRDefault="00F73D68" w:rsidP="00F73D68">
            <w:pPr>
              <w:snapToGrid w:val="0"/>
              <w:jc w:val="center"/>
              <w:rPr>
                <w:b/>
                <w:sz w:val="40"/>
                <w:szCs w:val="40"/>
              </w:rPr>
            </w:pPr>
          </w:p>
          <w:p w:rsidR="005640A6" w:rsidRDefault="00C315AE" w:rsidP="00F73D68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83605" cy="3377565"/>
                  <wp:effectExtent l="19050" t="0" r="0" b="0"/>
                  <wp:docPr id="5" name="Рисунок 4" descr="5516.0000.0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16.0000.000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05" cy="337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55D49" w:rsidRDefault="00355D49">
      <w:pPr>
        <w:jc w:val="center"/>
        <w:rPr>
          <w:b/>
          <w:bCs/>
          <w:sz w:val="26"/>
          <w:szCs w:val="26"/>
        </w:rPr>
      </w:pPr>
    </w:p>
    <w:p w:rsidR="00355D49" w:rsidRDefault="00355D49">
      <w:pPr>
        <w:jc w:val="center"/>
        <w:rPr>
          <w:b/>
          <w:bCs/>
          <w:sz w:val="26"/>
          <w:szCs w:val="26"/>
        </w:rPr>
      </w:pPr>
    </w:p>
    <w:p w:rsidR="00355D49" w:rsidRDefault="00355D49">
      <w:pPr>
        <w:jc w:val="center"/>
        <w:rPr>
          <w:b/>
          <w:bCs/>
          <w:sz w:val="26"/>
          <w:szCs w:val="26"/>
        </w:rPr>
      </w:pPr>
    </w:p>
    <w:p w:rsidR="00355D49" w:rsidRDefault="00355D49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F73D68" w:rsidRDefault="00F73D68">
      <w:pPr>
        <w:jc w:val="center"/>
        <w:rPr>
          <w:b/>
          <w:bCs/>
          <w:sz w:val="26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Общие положения.</w:t>
      </w:r>
    </w:p>
    <w:p w:rsidR="005640A6" w:rsidRDefault="005640A6">
      <w:pPr>
        <w:jc w:val="center"/>
        <w:rPr>
          <w:b/>
          <w:bCs/>
          <w:sz w:val="24"/>
        </w:rPr>
      </w:pPr>
    </w:p>
    <w:p w:rsidR="005640A6" w:rsidRPr="00C315AE" w:rsidRDefault="00347FE6" w:rsidP="00C315AE">
      <w:pPr>
        <w:ind w:firstLine="709"/>
        <w:rPr>
          <w:rFonts w:cs="Tahoma"/>
          <w:sz w:val="24"/>
        </w:rPr>
      </w:pPr>
      <w:r w:rsidRPr="00C315AE">
        <w:rPr>
          <w:rFonts w:cs="Tahoma"/>
          <w:sz w:val="24"/>
        </w:rPr>
        <w:t>Настоящий Паспорт (руководство) содерж</w:t>
      </w:r>
      <w:r w:rsidR="00C315AE">
        <w:rPr>
          <w:rFonts w:cs="Tahoma"/>
          <w:sz w:val="24"/>
        </w:rPr>
        <w:t xml:space="preserve">ит краткое техническое описание </w:t>
      </w:r>
      <w:r w:rsidRPr="00C315AE">
        <w:rPr>
          <w:rFonts w:cs="Tahoma"/>
          <w:sz w:val="24"/>
        </w:rPr>
        <w:t>продукции — «</w:t>
      </w:r>
      <w:r w:rsidR="00C315AE" w:rsidRPr="00C315AE">
        <w:rPr>
          <w:rFonts w:cs="Tahoma"/>
          <w:sz w:val="24"/>
        </w:rPr>
        <w:t>Круг для метания молота соревновательный</w:t>
      </w:r>
      <w:r w:rsidR="00C315AE">
        <w:rPr>
          <w:rFonts w:cs="Tahoma"/>
          <w:sz w:val="24"/>
        </w:rPr>
        <w:t xml:space="preserve">. </w:t>
      </w:r>
      <w:r w:rsidR="006F28E3" w:rsidRPr="00C315AE">
        <w:rPr>
          <w:rFonts w:cs="Tahoma"/>
          <w:sz w:val="24"/>
        </w:rPr>
        <w:t xml:space="preserve">» (далее </w:t>
      </w:r>
      <w:r w:rsidR="00C315AE" w:rsidRPr="00C315AE">
        <w:rPr>
          <w:rFonts w:cs="Tahoma"/>
          <w:sz w:val="24"/>
        </w:rPr>
        <w:t>–</w:t>
      </w:r>
      <w:r w:rsidR="006F28E3" w:rsidRPr="00C315AE">
        <w:rPr>
          <w:rFonts w:cs="Tahoma"/>
          <w:sz w:val="24"/>
        </w:rPr>
        <w:t xml:space="preserve"> </w:t>
      </w:r>
      <w:r w:rsidR="00C315AE" w:rsidRPr="00C315AE">
        <w:rPr>
          <w:rFonts w:cs="Tahoma"/>
          <w:sz w:val="24"/>
        </w:rPr>
        <w:t xml:space="preserve">круг для метания </w:t>
      </w:r>
      <w:r w:rsidRPr="00C315AE">
        <w:rPr>
          <w:rFonts w:cs="Tahoma"/>
          <w:sz w:val="24"/>
        </w:rPr>
        <w:t>), что дает общее представление о конструкции и требованиях к эксплуатации изделия.</w:t>
      </w:r>
    </w:p>
    <w:p w:rsidR="00B21BD8" w:rsidRDefault="00C315AE" w:rsidP="004204C1">
      <w:pPr>
        <w:pStyle w:val="ac"/>
        <w:jc w:val="both"/>
      </w:pPr>
      <w:r>
        <w:t>Круг для метания</w:t>
      </w:r>
      <w:r w:rsidR="006F28E3">
        <w:t xml:space="preserve"> </w:t>
      </w:r>
      <w:r w:rsidR="00B94097">
        <w:rPr>
          <w:rFonts w:cs="Tahoma"/>
          <w:bCs/>
        </w:rPr>
        <w:t>пр</w:t>
      </w:r>
      <w:r>
        <w:rPr>
          <w:rFonts w:cs="Tahoma"/>
          <w:bCs/>
        </w:rPr>
        <w:t xml:space="preserve">едставляет </w:t>
      </w:r>
      <w:r w:rsidR="00B94097">
        <w:rPr>
          <w:rFonts w:cs="Tahoma"/>
          <w:bCs/>
        </w:rPr>
        <w:t xml:space="preserve"> спортивное оборудование, которое предназначено для </w:t>
      </w:r>
      <w:r>
        <w:rPr>
          <w:rFonts w:cs="Tahoma"/>
          <w:bCs/>
        </w:rPr>
        <w:t>проведения соревнований и тренировок по метанию молота соревновательный</w:t>
      </w:r>
      <w:r w:rsidR="00B21BD8">
        <w:t>.</w:t>
      </w:r>
      <w:r w:rsidR="00CD2DF3">
        <w:t xml:space="preserve"> Конструкция круга покрыта цинкосодержащим грунтом и порошковой эмалью</w:t>
      </w:r>
    </w:p>
    <w:p w:rsidR="005640A6" w:rsidRDefault="005640A6" w:rsidP="00355D49">
      <w:pPr>
        <w:jc w:val="center"/>
        <w:rPr>
          <w:color w:val="000000"/>
          <w:sz w:val="24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355D49" w:rsidRDefault="005640A6">
      <w:pPr>
        <w:jc w:val="center"/>
        <w:rPr>
          <w:rFonts w:cs="Tahoma"/>
          <w:sz w:val="24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размеры:</w:t>
      </w:r>
    </w:p>
    <w:p w:rsidR="005640A6" w:rsidRPr="00AD6C47" w:rsidRDefault="00347FE6">
      <w:pPr>
        <w:pStyle w:val="ac"/>
        <w:ind w:firstLine="576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C315AE">
        <w:rPr>
          <w:rFonts w:cs="Tahoma"/>
        </w:rPr>
        <w:t>2500</w:t>
      </w:r>
      <w:r w:rsidR="00A0527A" w:rsidRPr="00AD6C47">
        <w:rPr>
          <w:rFonts w:cs="Tahoma"/>
        </w:rPr>
        <w:t>мм;</w:t>
      </w:r>
    </w:p>
    <w:p w:rsidR="007E68E6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C315AE">
        <w:rPr>
          <w:rFonts w:cs="Tahoma"/>
        </w:rPr>
        <w:t>2500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Высота </w:t>
      </w:r>
      <w:r w:rsidR="00971590" w:rsidRPr="00AD6C47">
        <w:rPr>
          <w:rFonts w:cs="Tahoma"/>
        </w:rPr>
        <w:t xml:space="preserve"> </w:t>
      </w:r>
      <w:r>
        <w:rPr>
          <w:rFonts w:cs="Tahoma"/>
        </w:rPr>
        <w:t xml:space="preserve">                                                 </w:t>
      </w:r>
      <w:r w:rsidR="00C315AE">
        <w:rPr>
          <w:rFonts w:cs="Tahoma"/>
        </w:rPr>
        <w:t>28</w:t>
      </w:r>
      <w:r w:rsidR="00971590" w:rsidRPr="00AD6C47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>
        <w:rPr>
          <w:rFonts w:cs="Tahoma"/>
        </w:rPr>
        <w:t xml:space="preserve"> </w:t>
      </w:r>
      <w:r w:rsidR="00C315AE">
        <w:rPr>
          <w:rFonts w:cs="Tahoma"/>
        </w:rPr>
        <w:t>39</w:t>
      </w:r>
      <w:r w:rsidR="00347FE6" w:rsidRPr="00AD6C47">
        <w:rPr>
          <w:rFonts w:cs="Tahoma"/>
        </w:rPr>
        <w:t xml:space="preserve"> кг.</w:t>
      </w:r>
    </w:p>
    <w:p w:rsidR="005640A6" w:rsidRDefault="005640A6">
      <w:pPr>
        <w:pStyle w:val="ac"/>
        <w:ind w:firstLine="576"/>
        <w:jc w:val="both"/>
        <w:rPr>
          <w:rFonts w:cs="Tahoma"/>
          <w:b/>
          <w:bCs/>
        </w:rPr>
      </w:pPr>
    </w:p>
    <w:p w:rsidR="005640A6" w:rsidRDefault="005640A6" w:rsidP="00355D49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355D49" w:rsidRDefault="005640A6">
      <w:pPr>
        <w:jc w:val="center"/>
        <w:rPr>
          <w:bCs/>
          <w:sz w:val="24"/>
          <w:szCs w:val="26"/>
        </w:rPr>
      </w:pPr>
    </w:p>
    <w:tbl>
      <w:tblPr>
        <w:tblW w:w="8789" w:type="dxa"/>
        <w:jc w:val="center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6224"/>
        <w:gridCol w:w="1701"/>
      </w:tblGrid>
      <w:tr w:rsidR="00355D49" w:rsidTr="00355D49">
        <w:trPr>
          <w:jc w:val="center"/>
        </w:trPr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55D49" w:rsidRDefault="00355D4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62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55D49" w:rsidRDefault="00355D4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55D49" w:rsidRDefault="00355D4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</w:tr>
      <w:tr w:rsidR="00355D49" w:rsidTr="00355D49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55D49" w:rsidRDefault="00355D49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24" w:type="dxa"/>
            <w:tcBorders>
              <w:left w:val="single" w:sz="1" w:space="0" w:color="000000"/>
              <w:bottom w:val="single" w:sz="1" w:space="0" w:color="000000"/>
            </w:tcBorders>
          </w:tcPr>
          <w:p w:rsidR="00355D49" w:rsidRPr="009E0292" w:rsidRDefault="00C315AE" w:rsidP="00355D49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Сектор </w:t>
            </w:r>
            <w:r w:rsidR="00114193">
              <w:rPr>
                <w:rFonts w:cs="Tahoma"/>
                <w:shd w:val="clear" w:color="auto" w:fill="FFFFFF"/>
              </w:rPr>
              <w:t xml:space="preserve">круга </w:t>
            </w:r>
            <w:r>
              <w:rPr>
                <w:rFonts w:cs="Tahoma"/>
                <w:shd w:val="clear" w:color="auto" w:fill="FFFFFF"/>
              </w:rPr>
              <w:t>для метания</w:t>
            </w:r>
            <w:r w:rsidR="00114193">
              <w:rPr>
                <w:rFonts w:cs="Tahoma"/>
                <w:shd w:val="clear" w:color="auto" w:fill="FFFFFF"/>
              </w:rPr>
              <w:t xml:space="preserve"> №1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55D49" w:rsidRDefault="0011419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355D49" w:rsidTr="00355D49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55D49" w:rsidRDefault="00355D49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24" w:type="dxa"/>
            <w:tcBorders>
              <w:left w:val="single" w:sz="1" w:space="0" w:color="000000"/>
              <w:bottom w:val="single" w:sz="1" w:space="0" w:color="000000"/>
            </w:tcBorders>
          </w:tcPr>
          <w:p w:rsidR="00355D49" w:rsidRDefault="00114193" w:rsidP="00355D49">
            <w:pPr>
              <w:pStyle w:val="ac"/>
              <w:snapToGrid w:val="0"/>
              <w:ind w:firstLine="0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Сектор круга для метания №2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55D49" w:rsidRDefault="00114193" w:rsidP="00F73D68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55D49" w:rsidTr="00355D49">
        <w:trPr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55D49" w:rsidRPr="007B1F02" w:rsidRDefault="00114193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24" w:type="dxa"/>
            <w:tcBorders>
              <w:left w:val="single" w:sz="1" w:space="0" w:color="000000"/>
              <w:bottom w:val="single" w:sz="1" w:space="0" w:color="000000"/>
            </w:tcBorders>
          </w:tcPr>
          <w:p w:rsidR="00355D49" w:rsidRDefault="00355D49" w:rsidP="00355D49">
            <w:pPr>
              <w:pStyle w:val="ac"/>
              <w:snapToGrid w:val="0"/>
              <w:ind w:firstLine="144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(п\э плёнка)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55D49" w:rsidRDefault="00355D49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355D49" w:rsidTr="00355D49">
        <w:trPr>
          <w:trHeight w:val="210"/>
          <w:jc w:val="center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355D49" w:rsidRPr="001F0DA8" w:rsidRDefault="00114193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24" w:type="dxa"/>
            <w:tcBorders>
              <w:left w:val="single" w:sz="1" w:space="0" w:color="000000"/>
              <w:bottom w:val="single" w:sz="1" w:space="0" w:color="000000"/>
            </w:tcBorders>
          </w:tcPr>
          <w:p w:rsidR="00355D49" w:rsidRDefault="00355D49" w:rsidP="00355D49">
            <w:pPr>
              <w:pStyle w:val="ac"/>
              <w:snapToGrid w:val="0"/>
              <w:ind w:firstLine="144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55D49" w:rsidRDefault="00355D4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:rsidR="006C223B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4204C1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Pr="00CD2DF3" w:rsidRDefault="005939EA" w:rsidP="00350812">
      <w:pPr>
        <w:pStyle w:val="ac"/>
        <w:spacing w:line="100" w:lineRule="atLeast"/>
        <w:jc w:val="both"/>
        <w:rPr>
          <w:rFonts w:cs="Arial"/>
        </w:rPr>
      </w:pPr>
      <w:r>
        <w:rPr>
          <w:rFonts w:cs="Arial"/>
        </w:rPr>
        <w:t>Круг для метания</w:t>
      </w:r>
      <w:r w:rsidR="006C223B" w:rsidRPr="00350812">
        <w:rPr>
          <w:rFonts w:cs="Arial"/>
        </w:rPr>
        <w:t xml:space="preserve"> предст</w:t>
      </w:r>
      <w:r w:rsidR="007B1F02" w:rsidRPr="00350812">
        <w:rPr>
          <w:rFonts w:cs="Arial"/>
        </w:rPr>
        <w:t>а</w:t>
      </w:r>
      <w:r w:rsidR="006C223B" w:rsidRPr="00350812">
        <w:rPr>
          <w:rFonts w:cs="Arial"/>
        </w:rPr>
        <w:t>в</w:t>
      </w:r>
      <w:r w:rsidR="007B1F02" w:rsidRPr="00350812">
        <w:rPr>
          <w:rFonts w:cs="Arial"/>
        </w:rPr>
        <w:t xml:space="preserve">ляет </w:t>
      </w:r>
      <w:r w:rsidR="006C223B" w:rsidRPr="00350812">
        <w:rPr>
          <w:rFonts w:cs="Arial"/>
        </w:rPr>
        <w:t>собой сборно-разборную конструкцию из</w:t>
      </w:r>
      <w:r w:rsidR="008B02D4" w:rsidRPr="00350812">
        <w:rPr>
          <w:rFonts w:cs="Arial"/>
        </w:rPr>
        <w:t xml:space="preserve"> </w:t>
      </w:r>
      <w:r>
        <w:rPr>
          <w:rFonts w:cs="Arial"/>
        </w:rPr>
        <w:t xml:space="preserve">                 сектора круга №1</w:t>
      </w:r>
      <w:r w:rsidR="008B02D4" w:rsidRPr="00350812">
        <w:rPr>
          <w:rFonts w:cs="Arial"/>
        </w:rPr>
        <w:t xml:space="preserve"> </w:t>
      </w:r>
      <w:r w:rsidR="006C223B" w:rsidRPr="00350812">
        <w:rPr>
          <w:rFonts w:cs="Arial"/>
        </w:rPr>
        <w:t>[</w:t>
      </w:r>
      <w:r w:rsidR="005863C9" w:rsidRPr="00350812">
        <w:rPr>
          <w:rFonts w:cs="Arial"/>
        </w:rPr>
        <w:t>1</w:t>
      </w:r>
      <w:r>
        <w:rPr>
          <w:rFonts w:cs="Arial"/>
        </w:rPr>
        <w:t>] и сектора круга №2</w:t>
      </w:r>
      <w:r w:rsidR="00355D49" w:rsidRPr="00350812">
        <w:rPr>
          <w:rFonts w:cs="Arial"/>
        </w:rPr>
        <w:t>.</w:t>
      </w:r>
      <w:r>
        <w:rPr>
          <w:rFonts w:cs="Arial"/>
        </w:rPr>
        <w:t xml:space="preserve"> Секторы соединяются между собой с помощью замка</w:t>
      </w:r>
      <w:r w:rsidR="00CD2DF3">
        <w:rPr>
          <w:rFonts w:cs="Arial"/>
        </w:rPr>
        <w:t xml:space="preserve"> </w:t>
      </w:r>
      <w:r w:rsidR="00CD2DF3" w:rsidRPr="00CD2DF3">
        <w:rPr>
          <w:rFonts w:cs="Arial"/>
        </w:rPr>
        <w:t>“</w:t>
      </w:r>
      <w:r w:rsidR="00CD2DF3">
        <w:rPr>
          <w:rFonts w:cs="Arial"/>
        </w:rPr>
        <w:t>ласточкин хвост</w:t>
      </w:r>
      <w:r w:rsidR="00CD2DF3" w:rsidRPr="00CD2DF3">
        <w:rPr>
          <w:rFonts w:cs="Arial"/>
        </w:rPr>
        <w:t>”</w:t>
      </w:r>
    </w:p>
    <w:p w:rsidR="00CD2DF3" w:rsidRDefault="00CD2DF3" w:rsidP="00CD2DF3">
      <w:pPr>
        <w:pStyle w:val="ac"/>
        <w:jc w:val="both"/>
      </w:pPr>
      <w:r>
        <w:t>Конструкция круга покрыта цинкосодержащим грунтом и порошковой эмалью.</w:t>
      </w:r>
    </w:p>
    <w:p w:rsidR="00AF763B" w:rsidRDefault="00AF763B" w:rsidP="006C223B">
      <w:pPr>
        <w:pStyle w:val="ac"/>
        <w:spacing w:line="100" w:lineRule="atLeast"/>
        <w:jc w:val="both"/>
        <w:rPr>
          <w:rFonts w:cs="Tahoma"/>
        </w:rPr>
      </w:pPr>
    </w:p>
    <w:p w:rsidR="00AF763B" w:rsidRDefault="00AF763B" w:rsidP="00F73D68">
      <w:pPr>
        <w:pStyle w:val="ac"/>
        <w:spacing w:line="100" w:lineRule="atLeast"/>
        <w:ind w:firstLine="0"/>
        <w:jc w:val="both"/>
        <w:rPr>
          <w:rFonts w:cs="Tahoma"/>
        </w:rPr>
      </w:pPr>
    </w:p>
    <w:p w:rsidR="00AF763B" w:rsidRDefault="00AF763B" w:rsidP="00AF763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</w:p>
    <w:p w:rsidR="006726A5" w:rsidRPr="006726A5" w:rsidRDefault="006726A5" w:rsidP="006726A5">
      <w:pPr>
        <w:spacing w:line="100" w:lineRule="atLeast"/>
        <w:jc w:val="both"/>
        <w:rPr>
          <w:rFonts w:cs="Tahoma"/>
          <w:sz w:val="24"/>
        </w:rPr>
        <w:sectPr w:rsidR="006726A5" w:rsidRPr="006726A5" w:rsidSect="00CF1ED5">
          <w:footerReference w:type="default" r:id="rId11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A62597" w:rsidRPr="00386ECA" w:rsidRDefault="00A62597" w:rsidP="0096220A">
      <w:pPr>
        <w:spacing w:line="100" w:lineRule="atLeast"/>
        <w:ind w:firstLine="709"/>
        <w:jc w:val="center"/>
        <w:rPr>
          <w:rFonts w:cs="Tahoma"/>
          <w:sz w:val="24"/>
        </w:rPr>
      </w:pPr>
    </w:p>
    <w:p w:rsidR="00016272" w:rsidRDefault="00CD2DF3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>
            <wp:extent cx="8573052" cy="5457825"/>
            <wp:effectExtent l="19050" t="0" r="0" b="0"/>
            <wp:docPr id="8" name="Рисунок 7" descr="5516 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16 П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7676" cy="546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DF3" w:rsidRPr="004204C1" w:rsidRDefault="00CD2DF3" w:rsidP="00CD2DF3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>Рис.1 Общий вид.</w:t>
      </w: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4204C1" w:rsidRDefault="005640A6">
      <w:pPr>
        <w:spacing w:line="100" w:lineRule="atLeast"/>
        <w:jc w:val="center"/>
        <w:rPr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 xml:space="preserve">Так как </w:t>
      </w:r>
      <w:r w:rsidR="00F96E3F">
        <w:rPr>
          <w:b/>
          <w:bCs/>
          <w:sz w:val="24"/>
        </w:rPr>
        <w:t>сборка</w:t>
      </w:r>
      <w:r>
        <w:rPr>
          <w:b/>
          <w:bCs/>
          <w:sz w:val="24"/>
        </w:rPr>
        <w:t xml:space="preserve">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</w:t>
      </w:r>
      <w:r w:rsidR="00F96E3F">
        <w:rPr>
          <w:sz w:val="24"/>
        </w:rPr>
        <w:t xml:space="preserve">сборка </w:t>
      </w:r>
      <w:r>
        <w:rPr>
          <w:sz w:val="24"/>
        </w:rPr>
        <w:t xml:space="preserve">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EF704E" w:rsidRDefault="00F96E3F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>
        <w:rPr>
          <w:sz w:val="24"/>
        </w:rPr>
        <w:t>Сборка</w:t>
      </w:r>
      <w:r w:rsidR="00347FE6" w:rsidRPr="001140D3">
        <w:rPr>
          <w:sz w:val="24"/>
        </w:rPr>
        <w:t xml:space="preserve"> должна проводиться</w:t>
      </w:r>
      <w:r w:rsidR="00016272">
        <w:rPr>
          <w:sz w:val="24"/>
        </w:rPr>
        <w:t xml:space="preserve"> согласно схеме на Рис.1</w:t>
      </w:r>
      <w:r w:rsidR="00D2544D">
        <w:rPr>
          <w:sz w:val="24"/>
        </w:rPr>
        <w:t xml:space="preserve"> </w:t>
      </w:r>
      <w:r w:rsidR="00735166">
        <w:rPr>
          <w:sz w:val="24"/>
        </w:rPr>
        <w:t>путем механического соединения элементов между собой</w:t>
      </w:r>
    </w:p>
    <w:p w:rsidR="0092129E" w:rsidRDefault="0092129E" w:rsidP="00D2544D">
      <w:pPr>
        <w:spacing w:line="100" w:lineRule="atLeast"/>
        <w:ind w:left="204"/>
        <w:jc w:val="both"/>
        <w:rPr>
          <w:sz w:val="24"/>
        </w:rPr>
      </w:pPr>
      <w:r>
        <w:rPr>
          <w:sz w:val="24"/>
        </w:rPr>
        <w:t>.</w:t>
      </w:r>
    </w:p>
    <w:p w:rsidR="00C80F72" w:rsidRPr="004204C1" w:rsidRDefault="00C80F72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92129E" w:rsidRDefault="0092129E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</w:t>
      </w:r>
      <w:r w:rsidR="00B53BFE">
        <w:rPr>
          <w:sz w:val="24"/>
        </w:rPr>
        <w:t xml:space="preserve">необходимо </w:t>
      </w:r>
      <w:r>
        <w:rPr>
          <w:sz w:val="24"/>
        </w:rPr>
        <w:t xml:space="preserve">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92129E">
        <w:rPr>
          <w:sz w:val="24"/>
        </w:rPr>
        <w:t xml:space="preserve">Запрещается </w:t>
      </w:r>
      <w:r w:rsidR="00DD01B6">
        <w:rPr>
          <w:sz w:val="24"/>
        </w:rPr>
        <w:t>вставать на тележку, использовать не по назначению</w:t>
      </w:r>
      <w:r>
        <w:rPr>
          <w:sz w:val="24"/>
        </w:rPr>
        <w:t>.</w:t>
      </w:r>
      <w:r w:rsidR="00B53BFE">
        <w:rPr>
          <w:sz w:val="24"/>
        </w:rPr>
        <w:t xml:space="preserve"> </w:t>
      </w:r>
      <w:r w:rsidR="003241DB">
        <w:rPr>
          <w:sz w:val="24"/>
        </w:rPr>
        <w:t>Необходимо равномерно распределять нагрузку на ложементы тележки</w:t>
      </w:r>
      <w:r w:rsidR="004E5B60">
        <w:rPr>
          <w:sz w:val="24"/>
        </w:rPr>
        <w:t>, не укладывая инвентарь только на одну сторону</w:t>
      </w:r>
      <w:r w:rsidR="00B53BFE">
        <w:rPr>
          <w:sz w:val="24"/>
        </w:rPr>
        <w:t>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DD01B6" w:rsidRDefault="00DD01B6" w:rsidP="00DD01B6">
      <w:pPr>
        <w:spacing w:line="100" w:lineRule="atLeast"/>
        <w:jc w:val="center"/>
        <w:rPr>
          <w:sz w:val="24"/>
        </w:rPr>
      </w:pPr>
    </w:p>
    <w:p w:rsidR="00B53BFE" w:rsidRDefault="00B53BFE" w:rsidP="00DD01B6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8. Гарантийные обязательства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B84934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</w:t>
      </w:r>
      <w:r w:rsidR="00B84934">
        <w:rPr>
          <w:sz w:val="24"/>
        </w:rPr>
        <w:t>иведенных в данном руководстве.</w:t>
      </w:r>
    </w:p>
    <w:p w:rsidR="005640A6" w:rsidRDefault="00347FE6" w:rsidP="00B8493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4204C1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9. Сведения о рекламациях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DD01B6" w:rsidRDefault="00DD01B6" w:rsidP="00DD01B6">
      <w:pPr>
        <w:spacing w:line="100" w:lineRule="atLeast"/>
        <w:jc w:val="center"/>
        <w:rPr>
          <w:sz w:val="24"/>
        </w:rPr>
      </w:pPr>
    </w:p>
    <w:p w:rsidR="005640A6" w:rsidRPr="004204C1" w:rsidRDefault="005640A6" w:rsidP="004204C1">
      <w:pPr>
        <w:spacing w:line="100" w:lineRule="atLeast"/>
        <w:jc w:val="center"/>
        <w:rPr>
          <w:sz w:val="24"/>
          <w:szCs w:val="26"/>
        </w:rPr>
      </w:pPr>
    </w:p>
    <w:p w:rsidR="004204C1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B84934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Юридический адрес: 443532 Самарская обл., Волжский р-он,</w:t>
      </w:r>
    </w:p>
    <w:p w:rsidR="004204C1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поселок Верхняя Подстепновка, ул. Специалистов, д. 16 Б</w:t>
      </w:r>
    </w:p>
    <w:p w:rsidR="004204C1" w:rsidRPr="00003AB5" w:rsidRDefault="004204C1" w:rsidP="004204C1">
      <w:pPr>
        <w:autoSpaceDE w:val="0"/>
        <w:spacing w:line="100" w:lineRule="atLeast"/>
        <w:jc w:val="center"/>
        <w:rPr>
          <w:sz w:val="24"/>
        </w:rPr>
      </w:pPr>
    </w:p>
    <w:p w:rsidR="004204C1" w:rsidRPr="00003AB5" w:rsidRDefault="004204C1" w:rsidP="004204C1">
      <w:pPr>
        <w:autoSpaceDE w:val="0"/>
        <w:spacing w:line="100" w:lineRule="atLeast"/>
        <w:rPr>
          <w:iCs/>
          <w:sz w:val="24"/>
        </w:rPr>
      </w:pPr>
      <w:r w:rsidRPr="00003AB5">
        <w:rPr>
          <w:sz w:val="24"/>
        </w:rPr>
        <w:t>Тел/факс. (846)212-99-83</w:t>
      </w:r>
    </w:p>
    <w:p w:rsidR="004204C1" w:rsidRPr="00003AB5" w:rsidRDefault="004204C1" w:rsidP="004204C1">
      <w:pPr>
        <w:autoSpaceDE w:val="0"/>
        <w:snapToGrid w:val="0"/>
        <w:spacing w:line="100" w:lineRule="atLeast"/>
        <w:rPr>
          <w:sz w:val="24"/>
        </w:rPr>
      </w:pPr>
      <w:r w:rsidRPr="00003AB5">
        <w:rPr>
          <w:iCs/>
          <w:sz w:val="24"/>
        </w:rPr>
        <w:t xml:space="preserve">Электр.почта: </w:t>
      </w:r>
      <w:r w:rsidRPr="00003AB5">
        <w:rPr>
          <w:bCs/>
          <w:sz w:val="24"/>
          <w:lang w:val="en-US"/>
        </w:rPr>
        <w:t>e</w:t>
      </w:r>
      <w:r w:rsidRPr="00003AB5">
        <w:rPr>
          <w:bCs/>
          <w:sz w:val="24"/>
        </w:rPr>
        <w:t>-</w:t>
      </w:r>
      <w:r w:rsidRPr="00003AB5">
        <w:rPr>
          <w:bCs/>
          <w:sz w:val="24"/>
          <w:lang w:val="en-US"/>
        </w:rPr>
        <w:t>mail</w:t>
      </w:r>
      <w:r w:rsidRPr="00003AB5">
        <w:rPr>
          <w:bCs/>
          <w:sz w:val="24"/>
        </w:rPr>
        <w:t xml:space="preserve">: </w:t>
      </w:r>
      <w:hyperlink r:id="rId13" w:history="1">
        <w:r w:rsidRPr="00003AB5">
          <w:rPr>
            <w:rStyle w:val="a5"/>
            <w:sz w:val="24"/>
          </w:rPr>
          <w:t>sales@sfsi.ru</w:t>
        </w:r>
      </w:hyperlink>
      <w:r w:rsidRPr="00003AB5">
        <w:rPr>
          <w:bCs/>
          <w:sz w:val="24"/>
        </w:rPr>
        <w:t xml:space="preserve"> </w:t>
      </w:r>
    </w:p>
    <w:p w:rsidR="004204C1" w:rsidRPr="00003AB5" w:rsidRDefault="004204C1" w:rsidP="004204C1">
      <w:pPr>
        <w:autoSpaceDE w:val="0"/>
        <w:snapToGrid w:val="0"/>
        <w:spacing w:line="100" w:lineRule="atLeast"/>
        <w:jc w:val="both"/>
        <w:rPr>
          <w:sz w:val="24"/>
        </w:rPr>
      </w:pPr>
      <w:r w:rsidRPr="00003AB5">
        <w:rPr>
          <w:sz w:val="24"/>
        </w:rPr>
        <w:t xml:space="preserve">Сайт компании: </w:t>
      </w:r>
      <w:hyperlink r:id="rId14" w:history="1">
        <w:r w:rsidRPr="00003AB5">
          <w:rPr>
            <w:rStyle w:val="a5"/>
            <w:sz w:val="24"/>
          </w:rPr>
          <w:t>www.sfsi.ru</w:t>
        </w:r>
      </w:hyperlink>
    </w:p>
    <w:sectPr w:rsidR="004204C1" w:rsidRPr="00003AB5" w:rsidSect="00CF1ED5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20D" w:rsidRDefault="00C3720D" w:rsidP="00CF1ED5">
      <w:r>
        <w:separator/>
      </w:r>
    </w:p>
  </w:endnote>
  <w:endnote w:type="continuationSeparator" w:id="0">
    <w:p w:rsidR="00C3720D" w:rsidRDefault="00C3720D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1F4982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6878955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9942830</wp:posOffset>
                  </wp:positionV>
                </mc:Fallback>
              </mc:AlternateContent>
              <wp:extent cx="375920" cy="237490"/>
              <wp:effectExtent l="0" t="0" r="3175" b="3810"/>
              <wp:wrapNone/>
              <wp:docPr id="16" name="Надпись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5920" cy="2374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465BE" w:rsidRPr="00096D11" w:rsidRDefault="00151500">
                          <w:pPr>
                            <w:jc w:val="center"/>
                            <w:rPr>
                              <w:color w:val="0F243E" w:themeColor="text2" w:themeShade="80"/>
                              <w:szCs w:val="20"/>
                            </w:rPr>
                          </w:pP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begin"/>
                          </w:r>
                          <w:r w:rsidR="007465BE" w:rsidRPr="00096D11">
                            <w:rPr>
                              <w:color w:val="0F243E" w:themeColor="text2" w:themeShade="80"/>
                              <w:szCs w:val="20"/>
                            </w:rPr>
                            <w:instrText>PAGE  \* Arabic  \* MERGEFORMAT</w:instrText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separate"/>
                          </w:r>
                          <w:r w:rsidR="001F4982">
                            <w:rPr>
                              <w:noProof/>
                              <w:color w:val="0F243E" w:themeColor="text2" w:themeShade="80"/>
                              <w:szCs w:val="20"/>
                            </w:rPr>
                            <w:t>2</w:t>
                          </w:r>
                          <w:r w:rsidRPr="00096D11">
                            <w:rPr>
                              <w:color w:val="0F243E" w:themeColor="text2" w:themeShade="8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26" type="#_x0000_t202" style="position:absolute;margin-left:0;margin-top:0;width:29.6pt;height:18.7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5TuqwIAAKQFAAAOAAAAZHJzL2Uyb0RvYy54bWysVM1u2zAMvg/YOwi6r07Sv9WoU2QtOgwI&#10;2mLp0LMiS4lRWdQkJXZ2232vsHfYYYfd9grpG42S7STteumwi02JH0mR/MjTs7pUZCmsK0BntL/X&#10;o0RoDnmhZxn9dHv55i0lzjOdMwVaZHQlHD0bvn51WplUDGAOKheWoBPt0spkdO69SZPE8bkomdsD&#10;IzQqJdiSeTzaWZJbVqH3UiWDXu8oqcDmxgIXzuHtRaOkw+hfSsH9tZROeKIyim/z8Wvjdxq+yfCU&#10;pTPLzLzg7TPYP7yiZIXGoBtXF8wzsrDFX67KgltwIP0ehzIBKQsuYg6YTb/3JJvJnBkRc8HiOLMp&#10;k/t/bvnV8saSIsfeHVGiWYk9Wn9f/1j/XP9e/3r4+vCNHJyEKlXGpQieGIT7+h3UaBEzdmYM/N4h&#10;JNnBNAYO0aEqtbRl+GO+BA2xEatN8UXtCcfL/ePDkwFqOKoG+8cHJ7E5ydbYWOffCyhJEDJqsbfx&#10;AWw5dj6EZ2kHCbEcqCK/LJSKh8Anca4sWTJkgvL9kBNaPEIpTaqMHu0f9qJjDcG8wSkd3IjIqDZc&#10;yLZJMEp+pUTAKP1RSKxozPOZ2IxzoTfxIzqgJIZ6iWGL377qJcZNHmgRI4P2G+Oy0GCbvj4uWX7f&#10;lUw2+Lbfrsk7lMDX0xqrFcQp5CskioVm4JzhlwV2bcycv2EWJwwbjVvDX+NHKsCqQytRMgf75bn7&#10;gEfio5aSCic2o+7zgllBifqgcSTCeEfh4PA4EMl2t9PdW70ozwEp0Me9ZHgUA9arTpQWyjtcKqMQ&#10;DVVMc4yZUe5tdzj3zQbBtcTFaBRhOM6G+bGeGN5NRmDjbX3HrGkp65HrV9BNNUufMLfBRsqY0cIj&#10;+yKtt/VsS46rIHK3XVth1+yeI2q7XId/AAAA//8DAFBLAwQUAAYACAAAACEANcFCy9oAAAADAQAA&#10;DwAAAGRycy9kb3ducmV2LnhtbEyO3UrEMBCF7wXfIYzgnZu6/tXadHEFFYRFuu4DZJuxKdtMSpJt&#10;69s7eqM3A4dz+OYrV7PrxYghdp4UXC4yEEiNNx21CnYfzxc5iJg0Gd17QgVfGGFVnZ6UujB+ohrH&#10;bWoFQygWWoFNaSikjI1Fp+PCD0jcffrgdOIYWmmCnhjuernMslvpdEf8weoBnyw2h+3RKcjqtylf&#10;1+24m8LLa34Y1++bjVXq/Gx+fACRcE5/Y/jRZ3Wo2Gnvj2Si6JnBu9/L3c39EsRewdXdNciqlP/d&#10;q28AAAD//wMAUEsBAi0AFAAGAAgAAAAhALaDOJL+AAAA4QEAABMAAAAAAAAAAAAAAAAAAAAAAFtD&#10;b250ZW50X1R5cGVzXS54bWxQSwECLQAUAAYACAAAACEAOP0h/9YAAACUAQAACwAAAAAAAAAAAAAA&#10;AAAvAQAAX3JlbHMvLnJlbHNQSwECLQAUAAYACAAAACEAuU+U7qsCAACkBQAADgAAAAAAAAAAAAAA&#10;AAAuAgAAZHJzL2Uyb0RvYy54bWxQSwECLQAUAAYACAAAACEANcFCy9oAAAADAQAADwAAAAAAAAAA&#10;AAAAAAAFBQAAZHJzL2Rvd25yZXYueG1sUEsFBgAAAAAEAAQA8wAAAAwGAAAAAA==&#10;" fillcolor="white [3201]" stroked="f" strokeweight=".5pt">
              <v:path arrowok="t"/>
              <v:textbox style="mso-fit-shape-to-text:t" inset="0,,0">
                <w:txbxContent>
                  <w:p w:rsidR="007465BE" w:rsidRPr="00096D11" w:rsidRDefault="00151500">
                    <w:pPr>
                      <w:jc w:val="center"/>
                      <w:rPr>
                        <w:color w:val="0F243E" w:themeColor="text2" w:themeShade="80"/>
                        <w:szCs w:val="20"/>
                      </w:rPr>
                    </w:pP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begin"/>
                    </w:r>
                    <w:r w:rsidR="007465BE" w:rsidRPr="00096D11">
                      <w:rPr>
                        <w:color w:val="0F243E" w:themeColor="text2" w:themeShade="80"/>
                        <w:szCs w:val="20"/>
                      </w:rPr>
                      <w:instrText>PAGE  \* Arabic  \* MERGEFORMAT</w:instrText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separate"/>
                    </w:r>
                    <w:r w:rsidR="001F4982">
                      <w:rPr>
                        <w:noProof/>
                        <w:color w:val="0F243E" w:themeColor="text2" w:themeShade="80"/>
                        <w:szCs w:val="20"/>
                      </w:rPr>
                      <w:t>2</w:t>
                    </w:r>
                    <w:r w:rsidRPr="00096D11">
                      <w:rPr>
                        <w:color w:val="0F243E" w:themeColor="text2" w:themeShade="8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465BE" w:rsidRDefault="007465B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20D" w:rsidRDefault="00C3720D" w:rsidP="00CF1ED5">
      <w:r>
        <w:separator/>
      </w:r>
    </w:p>
  </w:footnote>
  <w:footnote w:type="continuationSeparator" w:id="0">
    <w:p w:rsidR="00C3720D" w:rsidRDefault="00C3720D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1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0A3023"/>
    <w:rsid w:val="001140D3"/>
    <w:rsid w:val="00114193"/>
    <w:rsid w:val="00116E35"/>
    <w:rsid w:val="00132DFB"/>
    <w:rsid w:val="001423A5"/>
    <w:rsid w:val="00147F8F"/>
    <w:rsid w:val="001510C7"/>
    <w:rsid w:val="00151500"/>
    <w:rsid w:val="001550C8"/>
    <w:rsid w:val="00157E5B"/>
    <w:rsid w:val="00181D48"/>
    <w:rsid w:val="00183BB8"/>
    <w:rsid w:val="00191F5D"/>
    <w:rsid w:val="00197A9D"/>
    <w:rsid w:val="001E0CF5"/>
    <w:rsid w:val="001F0DA8"/>
    <w:rsid w:val="001F4982"/>
    <w:rsid w:val="0022197F"/>
    <w:rsid w:val="00234AF8"/>
    <w:rsid w:val="00275886"/>
    <w:rsid w:val="002B3EB6"/>
    <w:rsid w:val="002C0335"/>
    <w:rsid w:val="002C5990"/>
    <w:rsid w:val="002D42DA"/>
    <w:rsid w:val="002F1846"/>
    <w:rsid w:val="00315D8C"/>
    <w:rsid w:val="003241DB"/>
    <w:rsid w:val="003366E9"/>
    <w:rsid w:val="00347FE6"/>
    <w:rsid w:val="00350812"/>
    <w:rsid w:val="0035202E"/>
    <w:rsid w:val="00355D49"/>
    <w:rsid w:val="003574E6"/>
    <w:rsid w:val="00371668"/>
    <w:rsid w:val="00386ECA"/>
    <w:rsid w:val="00390B4D"/>
    <w:rsid w:val="0039520C"/>
    <w:rsid w:val="003956A4"/>
    <w:rsid w:val="003A5DCB"/>
    <w:rsid w:val="003C4529"/>
    <w:rsid w:val="003F6F08"/>
    <w:rsid w:val="004204C1"/>
    <w:rsid w:val="00420631"/>
    <w:rsid w:val="00425D40"/>
    <w:rsid w:val="00453004"/>
    <w:rsid w:val="00474023"/>
    <w:rsid w:val="00497768"/>
    <w:rsid w:val="004A47E9"/>
    <w:rsid w:val="004B5FC6"/>
    <w:rsid w:val="004B72E1"/>
    <w:rsid w:val="004D1036"/>
    <w:rsid w:val="004D5BD1"/>
    <w:rsid w:val="004E5B60"/>
    <w:rsid w:val="004F54C6"/>
    <w:rsid w:val="00513245"/>
    <w:rsid w:val="00541470"/>
    <w:rsid w:val="005477B0"/>
    <w:rsid w:val="00550307"/>
    <w:rsid w:val="00550E5F"/>
    <w:rsid w:val="005640A6"/>
    <w:rsid w:val="00564845"/>
    <w:rsid w:val="005863C9"/>
    <w:rsid w:val="005939EA"/>
    <w:rsid w:val="005A0B6E"/>
    <w:rsid w:val="005F3B6C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B6716"/>
    <w:rsid w:val="006C223B"/>
    <w:rsid w:val="006C42A7"/>
    <w:rsid w:val="006E770A"/>
    <w:rsid w:val="006F28E3"/>
    <w:rsid w:val="007251E2"/>
    <w:rsid w:val="00735166"/>
    <w:rsid w:val="007465BE"/>
    <w:rsid w:val="00747762"/>
    <w:rsid w:val="00750991"/>
    <w:rsid w:val="00750F1B"/>
    <w:rsid w:val="00753AB1"/>
    <w:rsid w:val="007614C0"/>
    <w:rsid w:val="00763808"/>
    <w:rsid w:val="00771537"/>
    <w:rsid w:val="00780BDC"/>
    <w:rsid w:val="007965C1"/>
    <w:rsid w:val="007A3D1C"/>
    <w:rsid w:val="007A5234"/>
    <w:rsid w:val="007B1F02"/>
    <w:rsid w:val="007B33C8"/>
    <w:rsid w:val="007C2857"/>
    <w:rsid w:val="007E68E6"/>
    <w:rsid w:val="008072C9"/>
    <w:rsid w:val="00817C93"/>
    <w:rsid w:val="00825945"/>
    <w:rsid w:val="0083624C"/>
    <w:rsid w:val="00836C9D"/>
    <w:rsid w:val="00837E7F"/>
    <w:rsid w:val="00851317"/>
    <w:rsid w:val="0085377D"/>
    <w:rsid w:val="00864CE0"/>
    <w:rsid w:val="008A17F5"/>
    <w:rsid w:val="008B02D4"/>
    <w:rsid w:val="008F5D55"/>
    <w:rsid w:val="009000AD"/>
    <w:rsid w:val="00900BB3"/>
    <w:rsid w:val="0092129E"/>
    <w:rsid w:val="009220D4"/>
    <w:rsid w:val="00932A77"/>
    <w:rsid w:val="00950FF7"/>
    <w:rsid w:val="00961A27"/>
    <w:rsid w:val="0096220A"/>
    <w:rsid w:val="009622C4"/>
    <w:rsid w:val="00971590"/>
    <w:rsid w:val="00973698"/>
    <w:rsid w:val="009A5B64"/>
    <w:rsid w:val="009C7F9C"/>
    <w:rsid w:val="009D566B"/>
    <w:rsid w:val="009E0292"/>
    <w:rsid w:val="009F20BE"/>
    <w:rsid w:val="00A0527A"/>
    <w:rsid w:val="00A2264C"/>
    <w:rsid w:val="00A2309B"/>
    <w:rsid w:val="00A34FDE"/>
    <w:rsid w:val="00A36BC5"/>
    <w:rsid w:val="00A62597"/>
    <w:rsid w:val="00A76475"/>
    <w:rsid w:val="00A91782"/>
    <w:rsid w:val="00AB0B81"/>
    <w:rsid w:val="00AC4D02"/>
    <w:rsid w:val="00AC7B15"/>
    <w:rsid w:val="00AD6C47"/>
    <w:rsid w:val="00AE057C"/>
    <w:rsid w:val="00AE29FC"/>
    <w:rsid w:val="00AF763B"/>
    <w:rsid w:val="00B21519"/>
    <w:rsid w:val="00B21BD8"/>
    <w:rsid w:val="00B236F2"/>
    <w:rsid w:val="00B246CA"/>
    <w:rsid w:val="00B464CB"/>
    <w:rsid w:val="00B53BFE"/>
    <w:rsid w:val="00B77D75"/>
    <w:rsid w:val="00B84934"/>
    <w:rsid w:val="00B94097"/>
    <w:rsid w:val="00B97E36"/>
    <w:rsid w:val="00BA768F"/>
    <w:rsid w:val="00BB2741"/>
    <w:rsid w:val="00BE425B"/>
    <w:rsid w:val="00C11775"/>
    <w:rsid w:val="00C12A6C"/>
    <w:rsid w:val="00C315AE"/>
    <w:rsid w:val="00C3720D"/>
    <w:rsid w:val="00C52295"/>
    <w:rsid w:val="00C6392D"/>
    <w:rsid w:val="00C76B33"/>
    <w:rsid w:val="00C80F72"/>
    <w:rsid w:val="00C87618"/>
    <w:rsid w:val="00CC226F"/>
    <w:rsid w:val="00CD2DF3"/>
    <w:rsid w:val="00CF13EE"/>
    <w:rsid w:val="00CF1ED5"/>
    <w:rsid w:val="00D15240"/>
    <w:rsid w:val="00D21C3C"/>
    <w:rsid w:val="00D2285A"/>
    <w:rsid w:val="00D2544D"/>
    <w:rsid w:val="00D26E75"/>
    <w:rsid w:val="00D5459C"/>
    <w:rsid w:val="00D75BFF"/>
    <w:rsid w:val="00D81EE3"/>
    <w:rsid w:val="00D86F74"/>
    <w:rsid w:val="00D97E60"/>
    <w:rsid w:val="00DA1F85"/>
    <w:rsid w:val="00DD01B6"/>
    <w:rsid w:val="00DD1931"/>
    <w:rsid w:val="00DD6A46"/>
    <w:rsid w:val="00DF16D3"/>
    <w:rsid w:val="00DF17BE"/>
    <w:rsid w:val="00DF77FC"/>
    <w:rsid w:val="00E005EB"/>
    <w:rsid w:val="00E02331"/>
    <w:rsid w:val="00E21E8A"/>
    <w:rsid w:val="00E340E9"/>
    <w:rsid w:val="00E55622"/>
    <w:rsid w:val="00E631C7"/>
    <w:rsid w:val="00E85CB8"/>
    <w:rsid w:val="00EA4118"/>
    <w:rsid w:val="00EA7A41"/>
    <w:rsid w:val="00EB01C8"/>
    <w:rsid w:val="00EB29C0"/>
    <w:rsid w:val="00EC564A"/>
    <w:rsid w:val="00EE64F3"/>
    <w:rsid w:val="00EF704E"/>
    <w:rsid w:val="00F04BDB"/>
    <w:rsid w:val="00F31FBC"/>
    <w:rsid w:val="00F43B42"/>
    <w:rsid w:val="00F671AE"/>
    <w:rsid w:val="00F73D68"/>
    <w:rsid w:val="00F84106"/>
    <w:rsid w:val="00F96E3F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ales@sfsi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sfs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BDD153-2F34-4D55-AA67-3BB969D6F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667</Words>
  <Characters>3807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UserDok</cp:lastModifiedBy>
  <cp:revision>2</cp:revision>
  <cp:lastPrinted>2021-08-10T04:36:00Z</cp:lastPrinted>
  <dcterms:created xsi:type="dcterms:W3CDTF">2026-05-28T07:23:00Z</dcterms:created>
  <dcterms:modified xsi:type="dcterms:W3CDTF">2026-05-28T07:23:00Z</dcterms:modified>
</cp:coreProperties>
</file>