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DB" w:rsidRDefault="00BA64D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BA64DB">
        <w:rPr>
          <w:sz w:val="14"/>
          <w:szCs w:val="14"/>
        </w:rPr>
        <w:t xml:space="preserve">Ворота для </w:t>
      </w:r>
      <w:proofErr w:type="spellStart"/>
      <w:r w:rsidRPr="00BA64DB">
        <w:rPr>
          <w:sz w:val="14"/>
          <w:szCs w:val="14"/>
        </w:rPr>
        <w:t>флорбола</w:t>
      </w:r>
      <w:proofErr w:type="spellEnd"/>
      <w:r w:rsidRPr="00BA64DB">
        <w:rPr>
          <w:sz w:val="14"/>
          <w:szCs w:val="14"/>
        </w:rPr>
        <w:t xml:space="preserve"> (комплект 2 </w:t>
      </w:r>
      <w:proofErr w:type="spellStart"/>
      <w:proofErr w:type="gramStart"/>
      <w:r w:rsidRPr="00BA64DB">
        <w:rPr>
          <w:sz w:val="14"/>
          <w:szCs w:val="14"/>
        </w:rPr>
        <w:t>шт</w:t>
      </w:r>
      <w:proofErr w:type="spellEnd"/>
      <w:proofErr w:type="gramEnd"/>
      <w:r w:rsidRPr="00BA64DB">
        <w:rPr>
          <w:sz w:val="14"/>
          <w:szCs w:val="14"/>
        </w:rPr>
        <w:t>). 1,6х1,15х0,65м</w:t>
      </w:r>
    </w:p>
    <w:p w:rsidR="003F64D9" w:rsidRPr="00DD2379" w:rsidRDefault="00081D68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81D68">
        <w:rPr>
          <w:sz w:val="14"/>
          <w:szCs w:val="14"/>
        </w:rPr>
        <w:t>ТУ 32.30.14-002-51879206-2020</w:t>
      </w:r>
      <w:r>
        <w:rPr>
          <w:sz w:val="14"/>
          <w:szCs w:val="14"/>
        </w:rPr>
        <w:t>г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F12FFC" w:rsidRDefault="00BA64D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BA64DB">
        <w:rPr>
          <w:b/>
          <w:bCs/>
          <w:sz w:val="14"/>
          <w:szCs w:val="14"/>
        </w:rPr>
        <w:t xml:space="preserve">Ворота для </w:t>
      </w:r>
      <w:proofErr w:type="spellStart"/>
      <w:r w:rsidRPr="00BA64DB">
        <w:rPr>
          <w:b/>
          <w:bCs/>
          <w:sz w:val="14"/>
          <w:szCs w:val="14"/>
        </w:rPr>
        <w:t>флорбола</w:t>
      </w:r>
      <w:proofErr w:type="spellEnd"/>
      <w:r w:rsidRPr="00BA64DB">
        <w:rPr>
          <w:b/>
          <w:bCs/>
          <w:sz w:val="14"/>
          <w:szCs w:val="14"/>
        </w:rPr>
        <w:t xml:space="preserve"> (комплект 2 </w:t>
      </w:r>
      <w:proofErr w:type="spellStart"/>
      <w:proofErr w:type="gramStart"/>
      <w:r w:rsidRPr="00BA64DB">
        <w:rPr>
          <w:b/>
          <w:bCs/>
          <w:sz w:val="14"/>
          <w:szCs w:val="14"/>
        </w:rPr>
        <w:t>шт</w:t>
      </w:r>
      <w:proofErr w:type="spellEnd"/>
      <w:proofErr w:type="gramEnd"/>
      <w:r w:rsidRPr="00BA64DB">
        <w:rPr>
          <w:b/>
          <w:bCs/>
          <w:sz w:val="14"/>
          <w:szCs w:val="14"/>
        </w:rPr>
        <w:t>). 1,6х1,15х0,65м</w:t>
      </w:r>
    </w:p>
    <w:p w:rsidR="00BA64DB" w:rsidRPr="00BA64DB" w:rsidRDefault="00BA64D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3F64D9" w:rsidRDefault="00B97A87" w:rsidP="00D51B38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  <w:r w:rsidRPr="00B97A87">
        <w:rPr>
          <w:rFonts w:ascii="Times New Roman" w:hAnsi="Times New Roman" w:cs="Times New Roman"/>
          <w:kern w:val="0"/>
          <w:sz w:val="14"/>
          <w:szCs w:val="14"/>
        </w:rPr>
        <w:t xml:space="preserve">Ворота предназначены для игры во </w:t>
      </w:r>
      <w:proofErr w:type="spellStart"/>
      <w:r w:rsidRPr="00B97A87">
        <w:rPr>
          <w:rFonts w:ascii="Times New Roman" w:hAnsi="Times New Roman" w:cs="Times New Roman"/>
          <w:kern w:val="0"/>
          <w:sz w:val="14"/>
          <w:szCs w:val="14"/>
        </w:rPr>
        <w:t>флорбол</w:t>
      </w:r>
      <w:proofErr w:type="spellEnd"/>
      <w:r w:rsidRPr="00B97A87">
        <w:rPr>
          <w:rFonts w:ascii="Times New Roman" w:hAnsi="Times New Roman" w:cs="Times New Roman"/>
          <w:kern w:val="0"/>
          <w:sz w:val="14"/>
          <w:szCs w:val="14"/>
        </w:rPr>
        <w:t xml:space="preserve"> как в спортивном зале, так и на открытой площадке.</w:t>
      </w:r>
    </w:p>
    <w:p w:rsidR="00B97A87" w:rsidRDefault="00B97A87" w:rsidP="00D51B38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3F64D9" w:rsidRDefault="00D51B38" w:rsidP="00B21395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>
        <w:rPr>
          <w:sz w:val="14"/>
          <w:szCs w:val="14"/>
        </w:rPr>
        <w:t xml:space="preserve">Размеры: </w:t>
      </w:r>
      <w:r w:rsidR="00B21395">
        <w:rPr>
          <w:sz w:val="14"/>
          <w:szCs w:val="14"/>
        </w:rPr>
        <w:t>Ширина</w:t>
      </w:r>
      <w:r w:rsidR="00081D68">
        <w:rPr>
          <w:sz w:val="14"/>
          <w:szCs w:val="14"/>
        </w:rPr>
        <w:t xml:space="preserve"> створа</w:t>
      </w:r>
      <w:r w:rsidR="003F64D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</w:t>
      </w:r>
      <w:r w:rsidR="003F64D9">
        <w:rPr>
          <w:sz w:val="14"/>
          <w:szCs w:val="14"/>
        </w:rPr>
        <w:t xml:space="preserve"> </w:t>
      </w:r>
      <w:r w:rsidR="003F64D9" w:rsidRPr="00DD2379">
        <w:rPr>
          <w:sz w:val="14"/>
          <w:szCs w:val="14"/>
        </w:rPr>
        <w:t xml:space="preserve"> </w:t>
      </w:r>
      <w:r w:rsidR="00081D68">
        <w:rPr>
          <w:sz w:val="14"/>
          <w:szCs w:val="14"/>
        </w:rPr>
        <w:t>1</w:t>
      </w:r>
      <w:r w:rsidR="00B97A87">
        <w:rPr>
          <w:sz w:val="14"/>
          <w:szCs w:val="14"/>
        </w:rPr>
        <w:t>60</w:t>
      </w:r>
      <w:r w:rsidR="00081D68">
        <w:rPr>
          <w:sz w:val="14"/>
          <w:szCs w:val="14"/>
        </w:rPr>
        <w:t>0мм</w:t>
      </w:r>
      <w:r w:rsidR="003F64D9" w:rsidRPr="00DD2379">
        <w:rPr>
          <w:sz w:val="14"/>
          <w:szCs w:val="14"/>
        </w:rPr>
        <w:t xml:space="preserve">; </w:t>
      </w:r>
      <w:r w:rsidR="00081D68">
        <w:rPr>
          <w:sz w:val="14"/>
          <w:szCs w:val="14"/>
        </w:rPr>
        <w:t>Высота створа</w:t>
      </w:r>
      <w:r>
        <w:rPr>
          <w:sz w:val="14"/>
          <w:szCs w:val="14"/>
        </w:rPr>
        <w:t xml:space="preserve"> </w:t>
      </w:r>
      <w:r w:rsidR="003F64D9">
        <w:rPr>
          <w:sz w:val="14"/>
          <w:szCs w:val="14"/>
        </w:rPr>
        <w:t xml:space="preserve"> - </w:t>
      </w:r>
      <w:r>
        <w:rPr>
          <w:sz w:val="14"/>
          <w:szCs w:val="14"/>
        </w:rPr>
        <w:t xml:space="preserve"> </w:t>
      </w:r>
      <w:r w:rsidR="00081D68">
        <w:rPr>
          <w:sz w:val="14"/>
          <w:szCs w:val="14"/>
        </w:rPr>
        <w:t>1</w:t>
      </w:r>
      <w:r w:rsidR="00B97A87">
        <w:rPr>
          <w:sz w:val="14"/>
          <w:szCs w:val="14"/>
        </w:rPr>
        <w:t>15</w:t>
      </w:r>
      <w:r w:rsidR="00081D68">
        <w:rPr>
          <w:sz w:val="14"/>
          <w:szCs w:val="14"/>
        </w:rPr>
        <w:t>0</w:t>
      </w:r>
      <w:r w:rsidR="003F64D9">
        <w:rPr>
          <w:sz w:val="14"/>
          <w:szCs w:val="14"/>
        </w:rPr>
        <w:t>м</w:t>
      </w:r>
      <w:r w:rsidR="00081D68">
        <w:rPr>
          <w:sz w:val="14"/>
          <w:szCs w:val="14"/>
        </w:rPr>
        <w:t>м</w:t>
      </w:r>
      <w:r w:rsidR="003F64D9" w:rsidRPr="009A5887">
        <w:rPr>
          <w:sz w:val="14"/>
          <w:szCs w:val="14"/>
        </w:rPr>
        <w:t xml:space="preserve">; </w:t>
      </w:r>
      <w:r w:rsidR="00B21395">
        <w:rPr>
          <w:sz w:val="14"/>
          <w:szCs w:val="14"/>
        </w:rPr>
        <w:t xml:space="preserve">Глубина по низу ворот  -  </w:t>
      </w:r>
      <w:r w:rsidR="00B97A87">
        <w:rPr>
          <w:sz w:val="14"/>
          <w:szCs w:val="14"/>
        </w:rPr>
        <w:t>65</w:t>
      </w:r>
      <w:r w:rsidR="00B21395">
        <w:rPr>
          <w:sz w:val="14"/>
          <w:szCs w:val="14"/>
        </w:rPr>
        <w:t>0мм</w:t>
      </w:r>
    </w:p>
    <w:p w:rsidR="00D51B38" w:rsidRPr="00DD2379" w:rsidRDefault="00D51B38" w:rsidP="00D51B38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081D68" w:rsidRPr="00DD2379" w:rsidTr="00B2139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D68" w:rsidRPr="00DD2379" w:rsidRDefault="00D51B38" w:rsidP="00081D6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1.Ворота</w:t>
            </w:r>
            <w:r w:rsidR="00081D68">
              <w:rPr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68" w:rsidRPr="00DD2379" w:rsidRDefault="00081D68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081D68" w:rsidRPr="00DD2379" w:rsidTr="00B2139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D68" w:rsidRDefault="00D51B38" w:rsidP="00D51B3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</w:t>
            </w:r>
            <w:r w:rsidR="00081D68">
              <w:rPr>
                <w:sz w:val="14"/>
                <w:szCs w:val="14"/>
              </w:rPr>
              <w:t>Паспорт на изделие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68" w:rsidRDefault="00081D68" w:rsidP="00554C8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B2139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шт</w:t>
            </w:r>
            <w:r w:rsidR="00B21395">
              <w:rPr>
                <w:sz w:val="14"/>
                <w:szCs w:val="14"/>
              </w:rPr>
              <w:t>.</w:t>
            </w:r>
          </w:p>
        </w:tc>
      </w:tr>
      <w:tr w:rsidR="00081D68" w:rsidRPr="00DD2379" w:rsidTr="00B2139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D68" w:rsidRDefault="00D51B38" w:rsidP="00D51B3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</w:t>
            </w:r>
            <w:r w:rsidR="00081D68">
              <w:rPr>
                <w:sz w:val="14"/>
                <w:szCs w:val="14"/>
              </w:rPr>
              <w:t>Упаковка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68" w:rsidRDefault="00081D68" w:rsidP="00554C88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</w:tbl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3F64D9" w:rsidRPr="00224E61" w:rsidRDefault="003F64D9" w:rsidP="00D51B38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Ворота поставляются комплектом из двух ворот.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Ворота представляют собой </w:t>
      </w:r>
      <w:r w:rsidR="00045789">
        <w:rPr>
          <w:sz w:val="14"/>
          <w:szCs w:val="14"/>
        </w:rPr>
        <w:t xml:space="preserve">цельносварную конструкцию из </w:t>
      </w:r>
      <w:r w:rsidR="00B21395">
        <w:rPr>
          <w:sz w:val="14"/>
          <w:szCs w:val="14"/>
        </w:rPr>
        <w:t xml:space="preserve">стальных труб диаметром </w:t>
      </w:r>
      <w:r w:rsidR="00B97A87">
        <w:rPr>
          <w:sz w:val="14"/>
          <w:szCs w:val="14"/>
        </w:rPr>
        <w:t>33,5</w:t>
      </w:r>
      <w:r w:rsidR="00045789">
        <w:rPr>
          <w:sz w:val="14"/>
          <w:szCs w:val="14"/>
        </w:rPr>
        <w:t>мм</w:t>
      </w:r>
      <w:r w:rsidR="00BA64DB">
        <w:rPr>
          <w:sz w:val="14"/>
          <w:szCs w:val="14"/>
        </w:rPr>
        <w:t>,</w:t>
      </w:r>
      <w:r w:rsidR="00B97A87">
        <w:rPr>
          <w:sz w:val="14"/>
          <w:szCs w:val="14"/>
        </w:rPr>
        <w:t xml:space="preserve"> 32мм</w:t>
      </w:r>
      <w:r w:rsidR="00BA64DB">
        <w:rPr>
          <w:sz w:val="14"/>
          <w:szCs w:val="14"/>
        </w:rPr>
        <w:t xml:space="preserve"> и 25мм</w:t>
      </w:r>
      <w:r w:rsidR="00045789">
        <w:rPr>
          <w:sz w:val="14"/>
          <w:szCs w:val="14"/>
        </w:rPr>
        <w:t>. Углы конструкции имеют скругленную форму</w:t>
      </w:r>
      <w:r w:rsidR="00B97A87">
        <w:rPr>
          <w:sz w:val="14"/>
          <w:szCs w:val="14"/>
        </w:rPr>
        <w:t xml:space="preserve">. </w:t>
      </w:r>
      <w:r w:rsidR="00D51B38">
        <w:rPr>
          <w:sz w:val="14"/>
          <w:szCs w:val="14"/>
        </w:rPr>
        <w:t>Ворота имеют полимерное полиэфирное покрытие.</w:t>
      </w:r>
    </w:p>
    <w:p w:rsidR="003F64D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Default="00B97A8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bookmarkStart w:id="0" w:name="_GoBack"/>
      <w:r>
        <w:rPr>
          <w:b/>
          <w:bCs/>
          <w:noProof/>
          <w:sz w:val="14"/>
          <w:szCs w:val="14"/>
        </w:rPr>
        <w:drawing>
          <wp:inline distT="0" distB="0" distL="0" distR="0">
            <wp:extent cx="4305300" cy="36810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42.0000.000 ПС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F64D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Default="00A23623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1</w:t>
      </w:r>
    </w:p>
    <w:p w:rsidR="00B21395" w:rsidRDefault="00B21395" w:rsidP="00DE7AC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3F64D9" w:rsidRPr="00DD2379" w:rsidRDefault="003F64D9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3F64D9" w:rsidRPr="005816BE" w:rsidRDefault="003F64D9" w:rsidP="00085CB6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Установку </w:t>
      </w:r>
      <w:r w:rsidR="00B97A87">
        <w:rPr>
          <w:sz w:val="14"/>
          <w:szCs w:val="14"/>
        </w:rPr>
        <w:t>ворот</w:t>
      </w:r>
      <w:r w:rsidRPr="00DD2379">
        <w:rPr>
          <w:sz w:val="14"/>
          <w:szCs w:val="14"/>
        </w:rPr>
        <w:t xml:space="preserve"> следует производить</w:t>
      </w:r>
      <w:r>
        <w:rPr>
          <w:sz w:val="14"/>
          <w:szCs w:val="14"/>
        </w:rPr>
        <w:t xml:space="preserve"> на ровную и твердую поверхность. </w:t>
      </w:r>
      <w:r w:rsidR="00085CB6">
        <w:rPr>
          <w:sz w:val="14"/>
          <w:szCs w:val="14"/>
        </w:rPr>
        <w:t>В</w:t>
      </w:r>
      <w:r w:rsidRPr="005816BE">
        <w:rPr>
          <w:sz w:val="14"/>
          <w:szCs w:val="14"/>
        </w:rPr>
        <w:t>о избежание т</w:t>
      </w:r>
      <w:r w:rsidR="00085CB6">
        <w:rPr>
          <w:sz w:val="14"/>
          <w:szCs w:val="14"/>
        </w:rPr>
        <w:t>равм и порчи изделия, установка</w:t>
      </w:r>
      <w:r w:rsidRPr="005816BE">
        <w:rPr>
          <w:sz w:val="14"/>
          <w:szCs w:val="14"/>
        </w:rPr>
        <w:t xml:space="preserve"> и перемещение изделия должна проводиться не менее чем 2 взрослыми (не моложе 18 лет) специалистами.</w:t>
      </w:r>
    </w:p>
    <w:p w:rsidR="00A23623" w:rsidRDefault="00A23623" w:rsidP="00D51B38">
      <w:pPr>
        <w:widowControl w:val="0"/>
        <w:tabs>
          <w:tab w:val="num" w:pos="851"/>
          <w:tab w:val="num" w:pos="1364"/>
        </w:tabs>
        <w:suppressAutoHyphens/>
        <w:jc w:val="center"/>
        <w:rPr>
          <w:bCs/>
          <w:sz w:val="14"/>
          <w:szCs w:val="14"/>
        </w:rPr>
      </w:pPr>
    </w:p>
    <w:p w:rsidR="00085CB6" w:rsidRDefault="00085CB6" w:rsidP="00D51B38">
      <w:pPr>
        <w:widowControl w:val="0"/>
        <w:tabs>
          <w:tab w:val="num" w:pos="851"/>
          <w:tab w:val="num" w:pos="1364"/>
        </w:tabs>
        <w:suppressAutoHyphens/>
        <w:jc w:val="center"/>
        <w:rPr>
          <w:bCs/>
          <w:sz w:val="14"/>
          <w:szCs w:val="14"/>
        </w:rPr>
      </w:pPr>
    </w:p>
    <w:p w:rsidR="00085CB6" w:rsidRDefault="00085CB6" w:rsidP="00D51B38">
      <w:pPr>
        <w:widowControl w:val="0"/>
        <w:tabs>
          <w:tab w:val="num" w:pos="851"/>
          <w:tab w:val="num" w:pos="1364"/>
        </w:tabs>
        <w:suppressAutoHyphens/>
        <w:jc w:val="center"/>
        <w:rPr>
          <w:bCs/>
          <w:sz w:val="14"/>
          <w:szCs w:val="14"/>
        </w:rPr>
      </w:pPr>
    </w:p>
    <w:p w:rsidR="003F64D9" w:rsidRPr="00DD2379" w:rsidRDefault="003F64D9" w:rsidP="00A23623">
      <w:pPr>
        <w:widowControl w:val="0"/>
        <w:tabs>
          <w:tab w:val="num" w:pos="1364"/>
        </w:tabs>
        <w:suppressAutoHyphens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6. Указание мер безопасности.</w:t>
      </w:r>
    </w:p>
    <w:p w:rsidR="003F64D9" w:rsidRDefault="003F64D9" w:rsidP="00E91E72">
      <w:pPr>
        <w:ind w:firstLine="426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 xml:space="preserve">Перед началом эксплуатации </w:t>
      </w:r>
      <w:r w:rsidR="00085CB6">
        <w:rPr>
          <w:sz w:val="14"/>
          <w:szCs w:val="14"/>
        </w:rPr>
        <w:t>необходимо убедиться, что ворота не имеют повреждений, нарушающих целостность конструкции, а так же</w:t>
      </w:r>
      <w:r w:rsidR="00D51B38">
        <w:rPr>
          <w:sz w:val="14"/>
          <w:szCs w:val="14"/>
        </w:rPr>
        <w:t xml:space="preserve"> на</w:t>
      </w:r>
      <w:r w:rsidRPr="006331C8">
        <w:rPr>
          <w:sz w:val="14"/>
          <w:szCs w:val="14"/>
        </w:rPr>
        <w:t>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EC2F89">
        <w:rPr>
          <w:sz w:val="14"/>
          <w:szCs w:val="14"/>
        </w:rPr>
        <w:t>Установка протекторов (мягкой защиты) возлагается на заказчика.</w:t>
      </w:r>
    </w:p>
    <w:p w:rsidR="00085CB6" w:rsidRPr="00EC2F89" w:rsidRDefault="00085CB6" w:rsidP="00E91E72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Так как ворота не закрепляются на площадке, не следует облокачиваться на них или пытаться </w:t>
      </w:r>
      <w:r w:rsidR="00BA64DB">
        <w:rPr>
          <w:sz w:val="14"/>
          <w:szCs w:val="14"/>
        </w:rPr>
        <w:t>залезть</w:t>
      </w:r>
      <w:r>
        <w:rPr>
          <w:sz w:val="14"/>
          <w:szCs w:val="14"/>
        </w:rPr>
        <w:t xml:space="preserve"> </w:t>
      </w:r>
      <w:r w:rsidR="00BA64DB">
        <w:rPr>
          <w:sz w:val="14"/>
          <w:szCs w:val="14"/>
        </w:rPr>
        <w:t>сверху.</w:t>
      </w:r>
    </w:p>
    <w:p w:rsidR="003F64D9" w:rsidRPr="00FD0441" w:rsidRDefault="003F64D9" w:rsidP="00E91E72">
      <w:pPr>
        <w:ind w:firstLine="426"/>
        <w:jc w:val="both"/>
        <w:rPr>
          <w:sz w:val="14"/>
          <w:szCs w:val="14"/>
        </w:rPr>
      </w:pPr>
      <w:r w:rsidRPr="00EC2F89">
        <w:rPr>
          <w:sz w:val="14"/>
          <w:szCs w:val="14"/>
        </w:rPr>
        <w:t>Запрещается во время игры вандальское поведение игроков по отношению к изделию: умышленные удары по мягкой защите</w:t>
      </w:r>
      <w:r w:rsidR="00A23623">
        <w:rPr>
          <w:sz w:val="14"/>
          <w:szCs w:val="14"/>
        </w:rPr>
        <w:t xml:space="preserve"> и конструкции ворот</w:t>
      </w:r>
      <w:r w:rsidR="00085CB6">
        <w:rPr>
          <w:sz w:val="14"/>
          <w:szCs w:val="14"/>
        </w:rPr>
        <w:t>.</w:t>
      </w:r>
    </w:p>
    <w:p w:rsidR="003F64D9" w:rsidRPr="00EC2F89" w:rsidRDefault="003F64D9" w:rsidP="00E91E72">
      <w:pPr>
        <w:jc w:val="center"/>
        <w:rPr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3F64D9" w:rsidRPr="00DD2379" w:rsidRDefault="003F64D9" w:rsidP="00E91E72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>
        <w:rPr>
          <w:sz w:val="14"/>
          <w:szCs w:val="14"/>
        </w:rPr>
        <w:t>ворот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Ворота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3F64D9" w:rsidRPr="00EC2F89" w:rsidRDefault="00BA64DB" w:rsidP="00E91E72">
      <w:pPr>
        <w:widowControl w:val="0"/>
        <w:autoSpaceDE w:val="0"/>
        <w:autoSpaceDN w:val="0"/>
        <w:adjustRightInd w:val="0"/>
        <w:ind w:firstLine="426"/>
        <w:jc w:val="both"/>
      </w:pPr>
      <w:r w:rsidRPr="00BA64DB">
        <w:rPr>
          <w:sz w:val="14"/>
          <w:szCs w:val="14"/>
        </w:rPr>
        <w:t xml:space="preserve">Ворота для </w:t>
      </w:r>
      <w:proofErr w:type="spellStart"/>
      <w:r w:rsidRPr="00BA64DB">
        <w:rPr>
          <w:sz w:val="14"/>
          <w:szCs w:val="14"/>
        </w:rPr>
        <w:t>флорбола</w:t>
      </w:r>
      <w:proofErr w:type="spellEnd"/>
      <w:r w:rsidRPr="00BA64DB">
        <w:rPr>
          <w:sz w:val="14"/>
          <w:szCs w:val="14"/>
        </w:rPr>
        <w:t xml:space="preserve"> (комплект 2 </w:t>
      </w:r>
      <w:proofErr w:type="spellStart"/>
      <w:proofErr w:type="gramStart"/>
      <w:r w:rsidRPr="00BA64DB">
        <w:rPr>
          <w:sz w:val="14"/>
          <w:szCs w:val="14"/>
        </w:rPr>
        <w:t>шт</w:t>
      </w:r>
      <w:proofErr w:type="spellEnd"/>
      <w:proofErr w:type="gramEnd"/>
      <w:r w:rsidRPr="00BA64DB">
        <w:rPr>
          <w:sz w:val="14"/>
          <w:szCs w:val="14"/>
        </w:rPr>
        <w:t>). 1,6х1,15х0,65м</w:t>
      </w:r>
      <w:r>
        <w:rPr>
          <w:sz w:val="14"/>
          <w:szCs w:val="14"/>
        </w:rPr>
        <w:t xml:space="preserve"> </w:t>
      </w:r>
      <w:r w:rsidR="003F64D9">
        <w:rPr>
          <w:sz w:val="14"/>
          <w:szCs w:val="14"/>
        </w:rPr>
        <w:t>признаны годными</w:t>
      </w:r>
      <w:r w:rsidR="003F64D9" w:rsidRPr="00DD2379">
        <w:rPr>
          <w:sz w:val="14"/>
          <w:szCs w:val="14"/>
        </w:rPr>
        <w:t xml:space="preserve"> к эксплуатации</w:t>
      </w:r>
      <w:r w:rsidR="003F64D9">
        <w:rPr>
          <w:sz w:val="14"/>
          <w:szCs w:val="14"/>
        </w:rPr>
        <w:t>.</w:t>
      </w:r>
      <w:r w:rsidR="003F64D9" w:rsidRPr="00DD2379">
        <w:rPr>
          <w:sz w:val="14"/>
          <w:szCs w:val="14"/>
        </w:rPr>
        <w:t xml:space="preserve"> Изготовитель гарантирует соответствие </w:t>
      </w:r>
      <w:r w:rsidR="003F64D9">
        <w:rPr>
          <w:sz w:val="14"/>
          <w:szCs w:val="14"/>
        </w:rPr>
        <w:t xml:space="preserve">ворот </w:t>
      </w:r>
      <w:r w:rsidR="00A23623">
        <w:rPr>
          <w:sz w:val="14"/>
          <w:szCs w:val="14"/>
        </w:rPr>
        <w:t xml:space="preserve">требованиям </w:t>
      </w:r>
      <w:r w:rsidR="00A23623" w:rsidRPr="00081D68">
        <w:rPr>
          <w:sz w:val="14"/>
          <w:szCs w:val="14"/>
        </w:rPr>
        <w:t>ТУ 32.30.14-002-51879206-2020</w:t>
      </w:r>
      <w:r w:rsidR="00A23623">
        <w:rPr>
          <w:sz w:val="14"/>
          <w:szCs w:val="14"/>
        </w:rPr>
        <w:t>г</w:t>
      </w:r>
      <w:r w:rsidR="00A23623" w:rsidRPr="00DD2379">
        <w:rPr>
          <w:sz w:val="14"/>
          <w:szCs w:val="14"/>
        </w:rPr>
        <w:t xml:space="preserve"> </w:t>
      </w:r>
      <w:r w:rsidR="003F64D9" w:rsidRPr="00DD2379">
        <w:rPr>
          <w:sz w:val="14"/>
          <w:szCs w:val="14"/>
        </w:rPr>
        <w:t>при соблюдении условий эксплуатации, транспортирования и хранения. Гар</w:t>
      </w:r>
      <w:r w:rsidR="003F64D9">
        <w:rPr>
          <w:sz w:val="14"/>
          <w:szCs w:val="14"/>
        </w:rPr>
        <w:t xml:space="preserve">антийный срок эксплуатации ворот </w:t>
      </w:r>
      <w:r w:rsidR="003F64D9" w:rsidRPr="00DD2379">
        <w:rPr>
          <w:sz w:val="14"/>
          <w:szCs w:val="14"/>
        </w:rPr>
        <w:t>12 месяцев со дня продажи. Срок службы не менее 4 лет.</w:t>
      </w:r>
    </w:p>
    <w:p w:rsidR="003F64D9" w:rsidRPr="00DD2379" w:rsidRDefault="003F64D9" w:rsidP="00E91E72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F64D9" w:rsidRDefault="003F64D9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D51B38" w:rsidRPr="00DD2379" w:rsidRDefault="00D51B38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F64D9" w:rsidRDefault="003F64D9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D51B38" w:rsidRPr="00DD2379" w:rsidRDefault="00D51B38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F64D9" w:rsidRPr="00DD2379" w:rsidRDefault="003F64D9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3F64D9" w:rsidRPr="00DD2379" w:rsidRDefault="003F64D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>ООО «ФСИ «Аналитика»</w:t>
      </w:r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D51B38">
        <w:rPr>
          <w:b/>
          <w:bCs/>
          <w:kern w:val="1"/>
          <w:sz w:val="14"/>
          <w:szCs w:val="14"/>
        </w:rPr>
        <w:t>Самарская</w:t>
      </w:r>
      <w:proofErr w:type="gramEnd"/>
      <w:r w:rsidRPr="00D51B38">
        <w:rPr>
          <w:b/>
          <w:bCs/>
          <w:kern w:val="1"/>
          <w:sz w:val="14"/>
          <w:szCs w:val="14"/>
        </w:rPr>
        <w:t xml:space="preserve"> обл., Волжский р-он,</w:t>
      </w:r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D51B38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D51B38">
        <w:rPr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D51B38">
        <w:rPr>
          <w:b/>
          <w:bCs/>
          <w:kern w:val="1"/>
          <w:sz w:val="14"/>
          <w:szCs w:val="14"/>
        </w:rPr>
        <w:t xml:space="preserve"> Б</w:t>
      </w:r>
      <w:proofErr w:type="gramEnd"/>
    </w:p>
    <w:p w:rsidR="00D51B38" w:rsidRPr="00D51B38" w:rsidRDefault="00D51B38" w:rsidP="00D51B38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D51B38" w:rsidRPr="00B21395" w:rsidRDefault="00D51B38" w:rsidP="00D51B38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B21395">
        <w:rPr>
          <w:kern w:val="1"/>
          <w:sz w:val="14"/>
          <w:szCs w:val="14"/>
        </w:rPr>
        <w:t>Тел/факс. (846)212-99-83</w:t>
      </w:r>
    </w:p>
    <w:p w:rsidR="00D51B38" w:rsidRPr="00B21395" w:rsidRDefault="00D51B38" w:rsidP="00D51B38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B21395">
        <w:rPr>
          <w:iCs/>
          <w:kern w:val="1"/>
          <w:sz w:val="14"/>
          <w:szCs w:val="14"/>
        </w:rPr>
        <w:t>Электр</w:t>
      </w:r>
      <w:proofErr w:type="gramStart"/>
      <w:r w:rsidRPr="00B21395">
        <w:rPr>
          <w:iCs/>
          <w:kern w:val="1"/>
          <w:sz w:val="14"/>
          <w:szCs w:val="14"/>
        </w:rPr>
        <w:t>.п</w:t>
      </w:r>
      <w:proofErr w:type="gramEnd"/>
      <w:r w:rsidRPr="00B21395">
        <w:rPr>
          <w:iCs/>
          <w:kern w:val="1"/>
          <w:sz w:val="14"/>
          <w:szCs w:val="14"/>
        </w:rPr>
        <w:t>очта</w:t>
      </w:r>
      <w:proofErr w:type="spellEnd"/>
      <w:r w:rsidRPr="00B21395">
        <w:rPr>
          <w:iCs/>
          <w:kern w:val="1"/>
          <w:sz w:val="14"/>
          <w:szCs w:val="14"/>
        </w:rPr>
        <w:t xml:space="preserve">: </w:t>
      </w:r>
      <w:r w:rsidRPr="00B21395">
        <w:rPr>
          <w:bCs/>
          <w:kern w:val="1"/>
          <w:sz w:val="14"/>
          <w:szCs w:val="14"/>
          <w:lang w:val="en-US"/>
        </w:rPr>
        <w:t>e</w:t>
      </w:r>
      <w:r w:rsidRPr="00B21395">
        <w:rPr>
          <w:bCs/>
          <w:kern w:val="1"/>
          <w:sz w:val="14"/>
          <w:szCs w:val="14"/>
        </w:rPr>
        <w:t>-</w:t>
      </w:r>
      <w:r w:rsidRPr="00B21395">
        <w:rPr>
          <w:bCs/>
          <w:kern w:val="1"/>
          <w:sz w:val="14"/>
          <w:szCs w:val="14"/>
          <w:lang w:val="en-US"/>
        </w:rPr>
        <w:t>mail</w:t>
      </w:r>
      <w:r w:rsidRPr="00B21395">
        <w:rPr>
          <w:bCs/>
          <w:kern w:val="1"/>
          <w:sz w:val="14"/>
          <w:szCs w:val="14"/>
        </w:rPr>
        <w:t xml:space="preserve">: </w:t>
      </w:r>
      <w:hyperlink r:id="rId7" w:history="1">
        <w:r w:rsidRPr="00B21395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B21395">
        <w:rPr>
          <w:bCs/>
          <w:kern w:val="1"/>
          <w:sz w:val="14"/>
          <w:szCs w:val="14"/>
        </w:rPr>
        <w:t xml:space="preserve"> </w:t>
      </w:r>
    </w:p>
    <w:p w:rsidR="00D51B38" w:rsidRPr="00B21395" w:rsidRDefault="00D51B38" w:rsidP="00D51B38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B21395">
        <w:rPr>
          <w:kern w:val="1"/>
          <w:sz w:val="14"/>
          <w:szCs w:val="14"/>
        </w:rPr>
        <w:t xml:space="preserve">Сайт компании: </w:t>
      </w:r>
      <w:hyperlink r:id="rId8" w:history="1">
        <w:r w:rsidRPr="00B21395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D51B38" w:rsidRPr="00B21395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6B400B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326"/>
    <w:rsid w:val="0001382E"/>
    <w:rsid w:val="0001627D"/>
    <w:rsid w:val="00025BB8"/>
    <w:rsid w:val="00034908"/>
    <w:rsid w:val="00035194"/>
    <w:rsid w:val="00045789"/>
    <w:rsid w:val="0004667B"/>
    <w:rsid w:val="00051611"/>
    <w:rsid w:val="0006281C"/>
    <w:rsid w:val="00065C02"/>
    <w:rsid w:val="00075964"/>
    <w:rsid w:val="00081D68"/>
    <w:rsid w:val="00085CB6"/>
    <w:rsid w:val="000E2BBC"/>
    <w:rsid w:val="00102616"/>
    <w:rsid w:val="0013246C"/>
    <w:rsid w:val="00157927"/>
    <w:rsid w:val="00187053"/>
    <w:rsid w:val="00193BC7"/>
    <w:rsid w:val="001A2BDC"/>
    <w:rsid w:val="001A7A64"/>
    <w:rsid w:val="001D0EBC"/>
    <w:rsid w:val="001E0500"/>
    <w:rsid w:val="001E26F7"/>
    <w:rsid w:val="00201783"/>
    <w:rsid w:val="00224E61"/>
    <w:rsid w:val="00250B0D"/>
    <w:rsid w:val="0027659A"/>
    <w:rsid w:val="0028155C"/>
    <w:rsid w:val="00297185"/>
    <w:rsid w:val="002A2075"/>
    <w:rsid w:val="002B5B62"/>
    <w:rsid w:val="002B6D31"/>
    <w:rsid w:val="002F2BFA"/>
    <w:rsid w:val="002F489A"/>
    <w:rsid w:val="003243BF"/>
    <w:rsid w:val="0033725F"/>
    <w:rsid w:val="0034013F"/>
    <w:rsid w:val="003416A0"/>
    <w:rsid w:val="00346FFF"/>
    <w:rsid w:val="00375F7B"/>
    <w:rsid w:val="00380621"/>
    <w:rsid w:val="003848B0"/>
    <w:rsid w:val="003A2FD2"/>
    <w:rsid w:val="003A4729"/>
    <w:rsid w:val="003A530F"/>
    <w:rsid w:val="003B05CD"/>
    <w:rsid w:val="003B3B58"/>
    <w:rsid w:val="003F64D9"/>
    <w:rsid w:val="004176CC"/>
    <w:rsid w:val="00464334"/>
    <w:rsid w:val="00480766"/>
    <w:rsid w:val="004E5863"/>
    <w:rsid w:val="004E5C1B"/>
    <w:rsid w:val="004E6190"/>
    <w:rsid w:val="00546BF7"/>
    <w:rsid w:val="00554C88"/>
    <w:rsid w:val="00562796"/>
    <w:rsid w:val="005816BE"/>
    <w:rsid w:val="005C0BE9"/>
    <w:rsid w:val="005C546A"/>
    <w:rsid w:val="005C5759"/>
    <w:rsid w:val="005F5DF9"/>
    <w:rsid w:val="00617BDA"/>
    <w:rsid w:val="006254BD"/>
    <w:rsid w:val="006331C8"/>
    <w:rsid w:val="006401BB"/>
    <w:rsid w:val="00662F74"/>
    <w:rsid w:val="006C2904"/>
    <w:rsid w:val="00713C88"/>
    <w:rsid w:val="00714816"/>
    <w:rsid w:val="00717642"/>
    <w:rsid w:val="00762CDB"/>
    <w:rsid w:val="00785D8D"/>
    <w:rsid w:val="00794466"/>
    <w:rsid w:val="007A1E42"/>
    <w:rsid w:val="007A7DE1"/>
    <w:rsid w:val="007B6936"/>
    <w:rsid w:val="007C31B9"/>
    <w:rsid w:val="007C5074"/>
    <w:rsid w:val="007C6A79"/>
    <w:rsid w:val="007C7F71"/>
    <w:rsid w:val="007D6604"/>
    <w:rsid w:val="007F4455"/>
    <w:rsid w:val="007F4AB2"/>
    <w:rsid w:val="008125CA"/>
    <w:rsid w:val="00820234"/>
    <w:rsid w:val="00830CF4"/>
    <w:rsid w:val="00851945"/>
    <w:rsid w:val="00861B15"/>
    <w:rsid w:val="0089669F"/>
    <w:rsid w:val="008C1697"/>
    <w:rsid w:val="008E6CB1"/>
    <w:rsid w:val="008E75E7"/>
    <w:rsid w:val="008F6A6B"/>
    <w:rsid w:val="00914E8A"/>
    <w:rsid w:val="00921970"/>
    <w:rsid w:val="00934632"/>
    <w:rsid w:val="00952932"/>
    <w:rsid w:val="00964A79"/>
    <w:rsid w:val="00977AEB"/>
    <w:rsid w:val="009A5887"/>
    <w:rsid w:val="009A594A"/>
    <w:rsid w:val="009A746B"/>
    <w:rsid w:val="009E3C22"/>
    <w:rsid w:val="009F7548"/>
    <w:rsid w:val="00A23623"/>
    <w:rsid w:val="00A26E1A"/>
    <w:rsid w:val="00A277F3"/>
    <w:rsid w:val="00A344E6"/>
    <w:rsid w:val="00A423E0"/>
    <w:rsid w:val="00A43BF9"/>
    <w:rsid w:val="00A477DD"/>
    <w:rsid w:val="00A5561F"/>
    <w:rsid w:val="00A6500B"/>
    <w:rsid w:val="00A65E2F"/>
    <w:rsid w:val="00A921F8"/>
    <w:rsid w:val="00A94547"/>
    <w:rsid w:val="00AA497E"/>
    <w:rsid w:val="00AB4AC7"/>
    <w:rsid w:val="00B02205"/>
    <w:rsid w:val="00B0467F"/>
    <w:rsid w:val="00B1245E"/>
    <w:rsid w:val="00B21395"/>
    <w:rsid w:val="00B27B98"/>
    <w:rsid w:val="00B50931"/>
    <w:rsid w:val="00B639C8"/>
    <w:rsid w:val="00B75A3D"/>
    <w:rsid w:val="00B97A87"/>
    <w:rsid w:val="00BA64DB"/>
    <w:rsid w:val="00BC45F6"/>
    <w:rsid w:val="00BE261D"/>
    <w:rsid w:val="00BE354D"/>
    <w:rsid w:val="00C2797D"/>
    <w:rsid w:val="00C27D2D"/>
    <w:rsid w:val="00C65E1D"/>
    <w:rsid w:val="00C67B80"/>
    <w:rsid w:val="00CC53CB"/>
    <w:rsid w:val="00CD006A"/>
    <w:rsid w:val="00CF6B4A"/>
    <w:rsid w:val="00D04DAC"/>
    <w:rsid w:val="00D1257F"/>
    <w:rsid w:val="00D51B38"/>
    <w:rsid w:val="00D768EB"/>
    <w:rsid w:val="00DA3F68"/>
    <w:rsid w:val="00DA7A4D"/>
    <w:rsid w:val="00DC2D7A"/>
    <w:rsid w:val="00DD2379"/>
    <w:rsid w:val="00DD4196"/>
    <w:rsid w:val="00DE7AC6"/>
    <w:rsid w:val="00DF222D"/>
    <w:rsid w:val="00E2478D"/>
    <w:rsid w:val="00E317F0"/>
    <w:rsid w:val="00E33104"/>
    <w:rsid w:val="00E33D45"/>
    <w:rsid w:val="00E44C1A"/>
    <w:rsid w:val="00E67568"/>
    <w:rsid w:val="00E71583"/>
    <w:rsid w:val="00E91E6C"/>
    <w:rsid w:val="00E91E72"/>
    <w:rsid w:val="00EB4484"/>
    <w:rsid w:val="00EC2F89"/>
    <w:rsid w:val="00EC3BD8"/>
    <w:rsid w:val="00EF2587"/>
    <w:rsid w:val="00F013F7"/>
    <w:rsid w:val="00F04981"/>
    <w:rsid w:val="00F115BA"/>
    <w:rsid w:val="00F12FFC"/>
    <w:rsid w:val="00F2297F"/>
    <w:rsid w:val="00F619DD"/>
    <w:rsid w:val="00F737EB"/>
    <w:rsid w:val="00F93251"/>
    <w:rsid w:val="00FD044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977AEB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1D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s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les@sfs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370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</vt:lpstr>
    </vt:vector>
  </TitlesOfParts>
  <Company>Microsoft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</dc:title>
  <dc:creator>Sveta</dc:creator>
  <cp:lastModifiedBy>User27</cp:lastModifiedBy>
  <cp:revision>7</cp:revision>
  <cp:lastPrinted>2017-09-28T08:38:00Z</cp:lastPrinted>
  <dcterms:created xsi:type="dcterms:W3CDTF">2021-09-03T11:19:00Z</dcterms:created>
  <dcterms:modified xsi:type="dcterms:W3CDTF">2023-02-27T12:16:00Z</dcterms:modified>
</cp:coreProperties>
</file>