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DF2821" w:rsidTr="00FE3490">
        <w:tc>
          <w:tcPr>
            <w:tcW w:w="9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2821" w:rsidRPr="00BF7251" w:rsidRDefault="00FE3490" w:rsidP="00FE3490">
            <w:pPr>
              <w:snapToGrid w:val="0"/>
              <w:rPr>
                <w:sz w:val="16"/>
                <w:szCs w:val="12"/>
              </w:rPr>
            </w:pPr>
            <w:r>
              <w:rPr>
                <w:noProof/>
                <w:sz w:val="16"/>
                <w:szCs w:val="12"/>
                <w:lang w:eastAsia="ru-RU"/>
              </w:rPr>
              <w:drawing>
                <wp:inline distT="0" distB="0" distL="0" distR="0" wp14:anchorId="6557CF76" wp14:editId="74BED062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2821" w:rsidRPr="00BF7251" w:rsidRDefault="00DF2821">
            <w:pPr>
              <w:jc w:val="center"/>
              <w:rPr>
                <w:sz w:val="16"/>
                <w:szCs w:val="12"/>
              </w:rPr>
            </w:pPr>
          </w:p>
          <w:p w:rsidR="006C0163" w:rsidRPr="00BF7251" w:rsidRDefault="00F743F7" w:rsidP="00FE3490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sz w:val="22"/>
                <w:szCs w:val="22"/>
              </w:rPr>
            </w:pPr>
            <w:r w:rsidRPr="00F743F7">
              <w:rPr>
                <w:rFonts w:cs="Tahoma"/>
                <w:b w:val="0"/>
                <w:bCs w:val="0"/>
                <w:sz w:val="22"/>
                <w:szCs w:val="22"/>
              </w:rPr>
              <w:t>Щит баскетбольный 1200х900мм тренировочный фанера</w:t>
            </w:r>
          </w:p>
          <w:p w:rsidR="00DF2821" w:rsidRPr="00BF7251" w:rsidRDefault="00DF2821">
            <w:pPr>
              <w:jc w:val="right"/>
              <w:rPr>
                <w:sz w:val="22"/>
                <w:szCs w:val="22"/>
              </w:rPr>
            </w:pPr>
            <w:r w:rsidRPr="00BF7251">
              <w:rPr>
                <w:sz w:val="22"/>
                <w:szCs w:val="22"/>
              </w:rPr>
              <w:t>ТУ-9610-003-51879206-2009г.</w:t>
            </w: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Default="00DF2821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6C0163" w:rsidRPr="00BF7251" w:rsidRDefault="006C0163" w:rsidP="00BF7251">
            <w:pPr>
              <w:jc w:val="center"/>
              <w:rPr>
                <w:sz w:val="16"/>
                <w:szCs w:val="16"/>
              </w:rPr>
            </w:pPr>
          </w:p>
          <w:p w:rsidR="006C0163" w:rsidRPr="006C0163" w:rsidRDefault="00F743F7" w:rsidP="006C0163">
            <w:pPr>
              <w:jc w:val="center"/>
              <w:rPr>
                <w:rFonts w:cs="Tahoma"/>
                <w:b/>
                <w:bCs/>
                <w:sz w:val="58"/>
              </w:rPr>
            </w:pPr>
            <w:r w:rsidRPr="00F743F7">
              <w:rPr>
                <w:rFonts w:cs="Tahoma"/>
                <w:b/>
                <w:bCs/>
                <w:sz w:val="58"/>
              </w:rPr>
              <w:t>Щит баскетбольный 1200х900мм тренировочный фанера</w:t>
            </w:r>
          </w:p>
          <w:p w:rsidR="00DF2821" w:rsidRDefault="00DF2821" w:rsidP="00BF7251"/>
        </w:tc>
      </w:tr>
    </w:tbl>
    <w:p w:rsidR="00DF2821" w:rsidRDefault="00DF2821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sz w:val="24"/>
        </w:rPr>
      </w:pPr>
      <w:r>
        <w:rPr>
          <w:b/>
          <w:bCs/>
          <w:i/>
          <w:iCs/>
          <w:sz w:val="28"/>
          <w:szCs w:val="28"/>
          <w:u w:val="single"/>
        </w:rPr>
        <w:t>Внимание!</w:t>
      </w:r>
    </w:p>
    <w:p w:rsidR="00DF2821" w:rsidRDefault="00DF2821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>Прежде чем начать пользоваться изделием, необходимо внимательно ознакомиться с правилами его сборки, установки, эксплуатации, транспортировки, хранения, а также с указаниями мер безопасности</w:t>
      </w:r>
      <w:r w:rsidR="00FE3490">
        <w:rPr>
          <w:b/>
          <w:bCs/>
          <w:sz w:val="24"/>
        </w:rPr>
        <w:t>,</w:t>
      </w:r>
      <w:r>
        <w:rPr>
          <w:b/>
          <w:bCs/>
          <w:sz w:val="24"/>
        </w:rPr>
        <w:t xml:space="preserve"> содержащимися в настоящем паспорте.</w:t>
      </w:r>
    </w:p>
    <w:p w:rsidR="00DF2821" w:rsidRPr="00BF7251" w:rsidRDefault="00DF2821" w:rsidP="00BF7251">
      <w:pPr>
        <w:jc w:val="center"/>
        <w:rPr>
          <w:bCs/>
          <w:sz w:val="24"/>
          <w:szCs w:val="20"/>
        </w:rPr>
      </w:pPr>
    </w:p>
    <w:p w:rsidR="006C0163" w:rsidRPr="00BF7251" w:rsidRDefault="006C0163" w:rsidP="00BF7251">
      <w:pPr>
        <w:jc w:val="center"/>
        <w:rPr>
          <w:bCs/>
          <w:sz w:val="24"/>
          <w:szCs w:val="20"/>
        </w:rPr>
      </w:pPr>
    </w:p>
    <w:p w:rsidR="00DF2821" w:rsidRDefault="00DF282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DF2821" w:rsidRPr="00BF7251" w:rsidRDefault="00DF282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DF2821" w:rsidRDefault="00DF2821">
      <w:pPr>
        <w:pStyle w:val="ad"/>
        <w:ind w:firstLine="0"/>
        <w:jc w:val="both"/>
      </w:pPr>
      <w:r>
        <w:rPr>
          <w:rFonts w:cs="Tahoma"/>
        </w:rPr>
        <w:tab/>
        <w:t>Настоящий Паспорт (руководство) содержит краткое техническое описание продукции —</w:t>
      </w:r>
      <w:proofErr w:type="gramStart"/>
      <w:r>
        <w:rPr>
          <w:rFonts w:cs="Tahoma"/>
        </w:rPr>
        <w:t>«</w:t>
      </w:r>
      <w:r w:rsidR="00F743F7" w:rsidRPr="00F743F7">
        <w:rPr>
          <w:rFonts w:cs="Tahoma"/>
        </w:rPr>
        <w:t>Щ</w:t>
      </w:r>
      <w:proofErr w:type="gramEnd"/>
      <w:r w:rsidR="00F743F7" w:rsidRPr="00F743F7">
        <w:rPr>
          <w:rFonts w:cs="Tahoma"/>
        </w:rPr>
        <w:t>ит баскетбольный 1200х900мм тренировочный фанера</w:t>
      </w:r>
      <w:r>
        <w:rPr>
          <w:rFonts w:cs="Tahoma"/>
        </w:rPr>
        <w:t>» (далее «щит») и дает общее представление о конструкции спортивного снаряда и требованиях к эксплуатации изделия.</w:t>
      </w:r>
    </w:p>
    <w:p w:rsidR="00DF2821" w:rsidRDefault="00DF2821">
      <w:pPr>
        <w:pStyle w:val="ad"/>
        <w:ind w:right="60" w:firstLine="0"/>
        <w:jc w:val="both"/>
      </w:pPr>
      <w:r>
        <w:tab/>
      </w:r>
      <w:r>
        <w:rPr>
          <w:rFonts w:cs="Tahoma"/>
        </w:rPr>
        <w:t>Щит</w:t>
      </w:r>
      <w:r>
        <w:t xml:space="preserve"> является спортивным оборудованием для игры в баскетбол и предназначен для проведения тренировок в залах и на улице. Щит устанавливается на различных баскетбольных стойках и баскетбольных настенных фермах производств</w:t>
      </w:r>
      <w:proofErr w:type="gramStart"/>
      <w:r>
        <w:t xml:space="preserve">а </w:t>
      </w:r>
      <w:r w:rsidR="006C0163">
        <w:t>ОО</w:t>
      </w:r>
      <w:r>
        <w:t>О</w:t>
      </w:r>
      <w:proofErr w:type="gramEnd"/>
      <w:r>
        <w:t xml:space="preserve"> «ФСИ Аналитика». При установке на баскетбольные фермы и стойки других производителей, изготовитель щита снимает с себя ответственнос</w:t>
      </w:r>
      <w:r w:rsidR="00BF7251">
        <w:t>ть и гарантийные обязательства.</w:t>
      </w:r>
    </w:p>
    <w:p w:rsidR="00DF2821" w:rsidRDefault="00DF2821">
      <w:pPr>
        <w:pStyle w:val="ad"/>
        <w:ind w:right="60" w:firstLine="0"/>
        <w:jc w:val="both"/>
      </w:pPr>
      <w:r>
        <w:tab/>
        <w:t>Так как данное изделие не являются профессиональным спортивным оборудованием, использование его при проведении профессиональных соревнований не рекомендуется.</w:t>
      </w:r>
    </w:p>
    <w:p w:rsidR="00DF2821" w:rsidRDefault="00DF2821" w:rsidP="00BF7251">
      <w:pPr>
        <w:pStyle w:val="ad"/>
        <w:ind w:right="60" w:firstLine="0"/>
        <w:jc w:val="center"/>
      </w:pPr>
    </w:p>
    <w:p w:rsidR="00DF2821" w:rsidRDefault="00DF2821">
      <w:pPr>
        <w:jc w:val="center"/>
      </w:pPr>
      <w:r>
        <w:rPr>
          <w:b/>
          <w:bCs/>
          <w:sz w:val="28"/>
          <w:szCs w:val="28"/>
        </w:rPr>
        <w:t>2. Технические характеристики.</w:t>
      </w:r>
    </w:p>
    <w:p w:rsidR="00DF2821" w:rsidRPr="00BF7251" w:rsidRDefault="00DF2821" w:rsidP="00BF7251">
      <w:pPr>
        <w:jc w:val="center"/>
        <w:rPr>
          <w:sz w:val="24"/>
        </w:rPr>
      </w:pPr>
    </w:p>
    <w:p w:rsidR="00DF2821" w:rsidRPr="00BF7251" w:rsidRDefault="00DF2821">
      <w:pPr>
        <w:jc w:val="both"/>
        <w:rPr>
          <w:bCs/>
          <w:iCs/>
          <w:sz w:val="24"/>
          <w:shd w:val="clear" w:color="auto" w:fill="FFFFFF"/>
        </w:rPr>
      </w:pPr>
      <w:r w:rsidRPr="00BF7251">
        <w:rPr>
          <w:bCs/>
          <w:iCs/>
          <w:sz w:val="24"/>
          <w:shd w:val="clear" w:color="auto" w:fill="FFFFFF"/>
        </w:rPr>
        <w:tab/>
        <w:t>Габаритные размеры:</w:t>
      </w:r>
    </w:p>
    <w:p w:rsidR="00DF2821" w:rsidRPr="00BF7251" w:rsidRDefault="006C0163">
      <w:pPr>
        <w:jc w:val="both"/>
        <w:rPr>
          <w:bCs/>
          <w:iCs/>
          <w:sz w:val="24"/>
          <w:shd w:val="clear" w:color="auto" w:fill="FFFFFF"/>
        </w:rPr>
      </w:pPr>
      <w:r w:rsidRPr="00BF7251">
        <w:rPr>
          <w:bCs/>
          <w:iCs/>
          <w:sz w:val="24"/>
          <w:shd w:val="clear" w:color="auto" w:fill="FFFFFF"/>
        </w:rPr>
        <w:tab/>
        <w:t xml:space="preserve">Толщина — </w:t>
      </w:r>
      <w:r w:rsidR="00D644EE" w:rsidRPr="00BF7251">
        <w:rPr>
          <w:bCs/>
          <w:iCs/>
          <w:sz w:val="24"/>
          <w:shd w:val="clear" w:color="auto" w:fill="FFFFFF"/>
        </w:rPr>
        <w:t>18</w:t>
      </w:r>
      <w:r w:rsidR="00DF2821" w:rsidRPr="00BF7251">
        <w:rPr>
          <w:bCs/>
          <w:iCs/>
          <w:sz w:val="24"/>
          <w:shd w:val="clear" w:color="auto" w:fill="FFFFFF"/>
        </w:rPr>
        <w:t xml:space="preserve"> мм</w:t>
      </w:r>
      <w:r w:rsidRPr="00BF7251">
        <w:rPr>
          <w:bCs/>
          <w:iCs/>
          <w:sz w:val="24"/>
          <w:shd w:val="clear" w:color="auto" w:fill="FFFFFF"/>
        </w:rPr>
        <w:t xml:space="preserve">; Высота — </w:t>
      </w:r>
      <w:r w:rsidR="00F743F7">
        <w:rPr>
          <w:bCs/>
          <w:iCs/>
          <w:sz w:val="24"/>
          <w:shd w:val="clear" w:color="auto" w:fill="FFFFFF"/>
        </w:rPr>
        <w:t>900</w:t>
      </w:r>
      <w:r w:rsidR="00DF2821" w:rsidRPr="00BF7251">
        <w:rPr>
          <w:bCs/>
          <w:iCs/>
          <w:sz w:val="24"/>
          <w:shd w:val="clear" w:color="auto" w:fill="FFFFFF"/>
        </w:rPr>
        <w:t xml:space="preserve"> мм</w:t>
      </w:r>
      <w:r w:rsidRPr="00BF7251">
        <w:rPr>
          <w:bCs/>
          <w:iCs/>
          <w:sz w:val="24"/>
          <w:shd w:val="clear" w:color="auto" w:fill="FFFFFF"/>
        </w:rPr>
        <w:t>; Ширина — 1</w:t>
      </w:r>
      <w:r w:rsidR="00F743F7">
        <w:rPr>
          <w:bCs/>
          <w:iCs/>
          <w:sz w:val="24"/>
          <w:shd w:val="clear" w:color="auto" w:fill="FFFFFF"/>
        </w:rPr>
        <w:t>2</w:t>
      </w:r>
      <w:r w:rsidRPr="00BF7251">
        <w:rPr>
          <w:bCs/>
          <w:iCs/>
          <w:sz w:val="24"/>
          <w:shd w:val="clear" w:color="auto" w:fill="FFFFFF"/>
        </w:rPr>
        <w:t>00</w:t>
      </w:r>
      <w:r w:rsidR="00DF2821" w:rsidRPr="00BF7251">
        <w:rPr>
          <w:bCs/>
          <w:iCs/>
          <w:sz w:val="24"/>
          <w:shd w:val="clear" w:color="auto" w:fill="FFFFFF"/>
        </w:rPr>
        <w:t xml:space="preserve"> мм.</w:t>
      </w:r>
    </w:p>
    <w:p w:rsidR="00DF2821" w:rsidRPr="00BF7251" w:rsidRDefault="00DF2821">
      <w:pPr>
        <w:jc w:val="both"/>
        <w:rPr>
          <w:bCs/>
          <w:sz w:val="24"/>
        </w:rPr>
      </w:pPr>
      <w:r w:rsidRPr="00BF7251">
        <w:rPr>
          <w:bCs/>
          <w:iCs/>
          <w:sz w:val="24"/>
          <w:shd w:val="clear" w:color="auto" w:fill="FFFFFF"/>
        </w:rPr>
        <w:tab/>
      </w:r>
      <w:r w:rsidRPr="00BF7251">
        <w:rPr>
          <w:sz w:val="24"/>
          <w:shd w:val="clear" w:color="auto" w:fill="FFFFFF"/>
        </w:rPr>
        <w:t xml:space="preserve">Масса изделия (без доп. упаковки) — </w:t>
      </w:r>
      <w:r w:rsidR="00D644EE" w:rsidRPr="00BF7251">
        <w:rPr>
          <w:sz w:val="24"/>
          <w:shd w:val="clear" w:color="auto" w:fill="FFFFFF"/>
        </w:rPr>
        <w:t>1</w:t>
      </w:r>
      <w:r w:rsidR="00F743F7">
        <w:rPr>
          <w:sz w:val="24"/>
          <w:shd w:val="clear" w:color="auto" w:fill="FFFFFF"/>
        </w:rPr>
        <w:t>1</w:t>
      </w:r>
      <w:r w:rsidRPr="00BF7251">
        <w:rPr>
          <w:sz w:val="24"/>
          <w:shd w:val="clear" w:color="auto" w:fill="FFFFFF"/>
        </w:rPr>
        <w:t xml:space="preserve"> кг.</w:t>
      </w:r>
    </w:p>
    <w:p w:rsidR="00DF2821" w:rsidRDefault="00DF2821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3. Комплектность.</w:t>
      </w:r>
    </w:p>
    <w:p w:rsidR="00DF2821" w:rsidRDefault="00DF2821">
      <w:pPr>
        <w:jc w:val="center"/>
        <w:rPr>
          <w:sz w:val="24"/>
        </w:rPr>
      </w:pPr>
    </w:p>
    <w:tbl>
      <w:tblPr>
        <w:tblW w:w="0" w:type="auto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"/>
        <w:gridCol w:w="6975"/>
        <w:gridCol w:w="1584"/>
      </w:tblGrid>
      <w:tr w:rsidR="00DF2821" w:rsidTr="00BF7251">
        <w:tc>
          <w:tcPr>
            <w:tcW w:w="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6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d"/>
              <w:snapToGrid w:val="0"/>
              <w:ind w:firstLine="0"/>
              <w:jc w:val="center"/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Кол-во, шт.</w:t>
            </w:r>
          </w:p>
        </w:tc>
      </w:tr>
      <w:tr w:rsidR="00DF2821" w:rsidTr="00BF7251"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 w:rsidP="00BF7251">
            <w:pPr>
              <w:snapToGrid w:val="0"/>
              <w:ind w:left="360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Щит баскетбольный</w:t>
            </w:r>
            <w:r w:rsidR="00BF7251">
              <w:rPr>
                <w:rFonts w:cs="Tahoma"/>
                <w:sz w:val="24"/>
                <w:shd w:val="clear" w:color="auto" w:fill="FFFFFF"/>
              </w:rPr>
              <w:t xml:space="preserve"> </w:t>
            </w:r>
            <w:r>
              <w:rPr>
                <w:rFonts w:cs="Tahoma"/>
                <w:sz w:val="24"/>
                <w:shd w:val="clear" w:color="auto" w:fill="FFFFFF"/>
              </w:rPr>
              <w:t>в сборе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  <w:tr w:rsidR="00DF2821" w:rsidTr="00BF7251"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Паспорт изделия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  <w:tr w:rsidR="00DF2821" w:rsidTr="00BF7251">
        <w:trPr>
          <w:trHeight w:val="303"/>
        </w:trPr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Упаковка (бумага упаковочная,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\э плёнка)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</w:tbl>
    <w:p w:rsidR="002F7F28" w:rsidRPr="00BF7251" w:rsidRDefault="002F7F28">
      <w:pPr>
        <w:jc w:val="center"/>
        <w:rPr>
          <w:sz w:val="24"/>
        </w:rPr>
      </w:pPr>
    </w:p>
    <w:p w:rsidR="002F7F28" w:rsidRDefault="00F743F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172200" cy="4681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40.0000.000 ПС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68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821" w:rsidRPr="00BF7251" w:rsidRDefault="00DF2821">
      <w:pPr>
        <w:jc w:val="center"/>
        <w:rPr>
          <w:sz w:val="24"/>
        </w:rPr>
      </w:pPr>
    </w:p>
    <w:p w:rsidR="00DF2821" w:rsidRDefault="00DF2821">
      <w:pPr>
        <w:jc w:val="center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Рисунок 1. </w:t>
      </w:r>
      <w:r w:rsidR="004D6897">
        <w:rPr>
          <w:i/>
          <w:iCs/>
          <w:sz w:val="32"/>
          <w:szCs w:val="32"/>
        </w:rPr>
        <w:t>Разметка отверстий под ферму и кольцо</w:t>
      </w:r>
      <w:r>
        <w:rPr>
          <w:i/>
          <w:iCs/>
          <w:sz w:val="32"/>
          <w:szCs w:val="32"/>
        </w:rPr>
        <w:t>.</w:t>
      </w:r>
    </w:p>
    <w:p w:rsidR="00DF2821" w:rsidRPr="00BF7251" w:rsidRDefault="00DF2821">
      <w:pPr>
        <w:jc w:val="center"/>
        <w:rPr>
          <w:sz w:val="24"/>
          <w:szCs w:val="32"/>
        </w:rPr>
      </w:pPr>
    </w:p>
    <w:p w:rsidR="00DF2821" w:rsidRDefault="00DF2821">
      <w:pPr>
        <w:jc w:val="center"/>
        <w:rPr>
          <w:sz w:val="24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DF2821" w:rsidRDefault="00DF2821" w:rsidP="00BF7251">
      <w:pPr>
        <w:tabs>
          <w:tab w:val="left" w:pos="851"/>
        </w:tabs>
        <w:ind w:left="135"/>
        <w:jc w:val="center"/>
        <w:rPr>
          <w:sz w:val="24"/>
        </w:rPr>
      </w:pP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Изделие представляет собой цельный лист </w:t>
      </w:r>
      <w:r w:rsidR="00FE3490">
        <w:rPr>
          <w:sz w:val="24"/>
        </w:rPr>
        <w:t xml:space="preserve">белой ламинированной </w:t>
      </w:r>
      <w:r>
        <w:rPr>
          <w:sz w:val="24"/>
        </w:rPr>
        <w:t xml:space="preserve">фанеры </w:t>
      </w:r>
      <w:r w:rsidR="00FE3490">
        <w:rPr>
          <w:sz w:val="24"/>
        </w:rPr>
        <w:t>размером</w:t>
      </w:r>
      <w:r>
        <w:rPr>
          <w:sz w:val="24"/>
        </w:rPr>
        <w:t xml:space="preserve"> 1</w:t>
      </w:r>
      <w:r w:rsidR="00F743F7">
        <w:rPr>
          <w:sz w:val="24"/>
        </w:rPr>
        <w:t>2</w:t>
      </w:r>
      <w:r>
        <w:rPr>
          <w:sz w:val="24"/>
        </w:rPr>
        <w:t>00х</w:t>
      </w:r>
      <w:r w:rsidR="00F743F7">
        <w:rPr>
          <w:sz w:val="24"/>
        </w:rPr>
        <w:t>90</w:t>
      </w:r>
      <w:r>
        <w:rPr>
          <w:sz w:val="24"/>
        </w:rPr>
        <w:t>0 мм и толщиной 1</w:t>
      </w:r>
      <w:r w:rsidR="00791955">
        <w:rPr>
          <w:sz w:val="24"/>
        </w:rPr>
        <w:t>8</w:t>
      </w:r>
      <w:r w:rsidR="00FE3490">
        <w:rPr>
          <w:sz w:val="24"/>
        </w:rPr>
        <w:t xml:space="preserve"> мм.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На щите нанесена разметка по периметру </w:t>
      </w:r>
      <w:r w:rsidR="00B96C0B">
        <w:rPr>
          <w:sz w:val="24"/>
        </w:rPr>
        <w:t>1</w:t>
      </w:r>
      <w:r w:rsidR="00F743F7">
        <w:rPr>
          <w:sz w:val="24"/>
        </w:rPr>
        <w:t>2</w:t>
      </w:r>
      <w:r w:rsidR="00B96C0B">
        <w:rPr>
          <w:sz w:val="24"/>
        </w:rPr>
        <w:t>00х</w:t>
      </w:r>
      <w:r w:rsidR="00F743F7">
        <w:rPr>
          <w:sz w:val="24"/>
        </w:rPr>
        <w:t>90</w:t>
      </w:r>
      <w:r w:rsidR="00B96C0B">
        <w:rPr>
          <w:sz w:val="24"/>
        </w:rPr>
        <w:t xml:space="preserve">0мм </w:t>
      </w:r>
      <w:r>
        <w:rPr>
          <w:sz w:val="24"/>
        </w:rPr>
        <w:t xml:space="preserve">и в виде рамки 590х450 мм, </w:t>
      </w:r>
      <w:r w:rsidR="00295428">
        <w:rPr>
          <w:sz w:val="24"/>
        </w:rPr>
        <w:t>шириной</w:t>
      </w:r>
      <w:r w:rsidR="00FE3490">
        <w:rPr>
          <w:sz w:val="24"/>
        </w:rPr>
        <w:t xml:space="preserve"> 50 мм.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Изделие упаковано в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\э плёнку. По желанию заказчика, за дополнительную плату, возможна дополнительная упаковка изделия в </w:t>
      </w:r>
      <w:proofErr w:type="gramStart"/>
      <w:r>
        <w:rPr>
          <w:sz w:val="24"/>
        </w:rPr>
        <w:t>каркас</w:t>
      </w:r>
      <w:proofErr w:type="gramEnd"/>
      <w:r>
        <w:rPr>
          <w:sz w:val="24"/>
        </w:rPr>
        <w:t xml:space="preserve"> изготовленный из обрезной доски.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На изделии возможна установка различных баскетбольных колец с сеткой, а также комплекта мягкой защиты нижней части щита. Кольца, крепёж колец, сетка и мягкая защита в стандартную комплектацию изделия </w:t>
      </w:r>
      <w:r>
        <w:rPr>
          <w:b/>
          <w:bCs/>
          <w:sz w:val="24"/>
          <w:u w:val="single"/>
        </w:rPr>
        <w:t>не входят</w:t>
      </w:r>
      <w:r>
        <w:rPr>
          <w:sz w:val="24"/>
        </w:rPr>
        <w:t>, и поставляются, по желанию заказчика, за дополнительную плату.</w:t>
      </w:r>
    </w:p>
    <w:p w:rsidR="00DF2821" w:rsidRDefault="00DF2821">
      <w:pPr>
        <w:jc w:val="center"/>
        <w:rPr>
          <w:sz w:val="24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>5. Правила сборки, установки и эксплуатации изделия.</w:t>
      </w:r>
    </w:p>
    <w:p w:rsidR="00DF2821" w:rsidRDefault="00DF2821" w:rsidP="00E54B92">
      <w:pPr>
        <w:jc w:val="center"/>
        <w:rPr>
          <w:sz w:val="24"/>
        </w:rPr>
      </w:pPr>
    </w:p>
    <w:p w:rsidR="00DF2821" w:rsidRPr="00B96C0B" w:rsidRDefault="00DF2821" w:rsidP="00E54B92">
      <w:pPr>
        <w:tabs>
          <w:tab w:val="left" w:pos="851"/>
        </w:tabs>
        <w:jc w:val="both"/>
        <w:rPr>
          <w:rFonts w:cs="Tahoma"/>
          <w:bCs/>
          <w:sz w:val="24"/>
        </w:rPr>
      </w:pPr>
      <w:r>
        <w:tab/>
      </w:r>
      <w:r>
        <w:rPr>
          <w:sz w:val="24"/>
        </w:rPr>
        <w:t>Изделие поставляется в уже собранном виде и крепится к баскетбольной ферме, или стойке, заказчиком самостоятельно</w:t>
      </w:r>
      <w:r w:rsidRPr="00B96C0B">
        <w:rPr>
          <w:sz w:val="24"/>
        </w:rPr>
        <w:t>.</w:t>
      </w:r>
    </w:p>
    <w:p w:rsidR="00DF2821" w:rsidRDefault="00DF2821">
      <w:pPr>
        <w:jc w:val="both"/>
        <w:rPr>
          <w:sz w:val="24"/>
        </w:rPr>
      </w:pPr>
      <w:r>
        <w:rPr>
          <w:rFonts w:cs="Tahoma"/>
          <w:b/>
          <w:bCs/>
          <w:sz w:val="24"/>
        </w:rPr>
        <w:tab/>
        <w:t>Так как установка изделия производится заказчиком необходимо выполнить следующую последовательность действий: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 xml:space="preserve">Во избежание порчи изделия и получения травм, сборка,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взрослыми (не моложе 18 лет) специалистами.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Сборка и установка должна проводиться на ровном и прочном полу, очищенном от посторонних предметов.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Распаковать баскетбольный щит возле спортивного объекта</w:t>
      </w:r>
      <w:r w:rsidR="00FE3490">
        <w:rPr>
          <w:sz w:val="24"/>
        </w:rPr>
        <w:t>,</w:t>
      </w:r>
      <w:r>
        <w:rPr>
          <w:sz w:val="24"/>
        </w:rPr>
        <w:t xml:space="preserve"> на котором будет устанавливаться щит</w:t>
      </w:r>
      <w:r w:rsidR="00E54B92">
        <w:rPr>
          <w:sz w:val="24"/>
        </w:rPr>
        <w:t xml:space="preserve"> </w:t>
      </w:r>
      <w:r>
        <w:rPr>
          <w:sz w:val="24"/>
        </w:rPr>
        <w:t>(фермы или стойки).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Крепёж щита к объекту рекомендуется производить с помощью 4-х мебельных болтов М10, гаек М10 с нейлоновыми вставками и шайб 10 увеличенных (крепёж в комплекте не идёт), длина болтов подбирается в зависимости от толщины пакета.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Изделие должно быть закреплено на такой высоте, чтобы верхний край баскетбольного кольца был над уровнем площадки (пола, паркета, асфальта) на высоте 3,05 м.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Замерить межцентровые расстояния под крепление щита на объекте.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Маркером отметить места будущих отверстий на щите.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С помощью электродрели просверлить отверстия в щите.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Не менее чем два монтажника, должны поднять щит на требуемую высоту, соединив отверстия в щите с соответствующими отверстиями на баскетбольной ферме или стойке, и удерживать щит до тех пор, пока он не будет полностью закреплён.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Третий монтажник, через посадочные отверстия в спортивном объекте и щите, фиксирует щит подобранным заранее крепежом.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Установить баскетбольное кольцо с сеткой (в комплекте не идёт).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proofErr w:type="gramStart"/>
      <w:r>
        <w:rPr>
          <w:sz w:val="24"/>
        </w:rPr>
        <w:t xml:space="preserve">С помощью строительного уровня и отвеса проверить </w:t>
      </w:r>
      <w:r>
        <w:rPr>
          <w:sz w:val="24"/>
          <w:szCs w:val="22"/>
        </w:rPr>
        <w:t>правильность установки изделия в горизонтальной и вертикальной плоскостях.</w:t>
      </w:r>
      <w:proofErr w:type="gramEnd"/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Максимально сильно затянуть весь крепёж.</w:t>
      </w:r>
    </w:p>
    <w:p w:rsidR="00DF2821" w:rsidRPr="00FE3490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rFonts w:cs="Tahoma"/>
          <w:iCs/>
          <w:sz w:val="24"/>
          <w:szCs w:val="32"/>
        </w:rPr>
      </w:pPr>
      <w:r>
        <w:rPr>
          <w:sz w:val="24"/>
        </w:rPr>
        <w:t>Демонтаж выполнить в обратном порядке.</w:t>
      </w:r>
    </w:p>
    <w:p w:rsidR="00A44872" w:rsidRPr="00FE3490" w:rsidRDefault="00A44872">
      <w:pPr>
        <w:jc w:val="center"/>
        <w:rPr>
          <w:rFonts w:cs="Tahoma"/>
          <w:iCs/>
          <w:sz w:val="24"/>
          <w:szCs w:val="32"/>
        </w:rPr>
      </w:pPr>
    </w:p>
    <w:p w:rsidR="00DF2821" w:rsidRDefault="00DF2821">
      <w:pPr>
        <w:jc w:val="center"/>
      </w:pPr>
      <w:r>
        <w:rPr>
          <w:b/>
          <w:bCs/>
          <w:sz w:val="28"/>
          <w:szCs w:val="28"/>
        </w:rPr>
        <w:t>6. Указание мер безопасности</w:t>
      </w:r>
    </w:p>
    <w:p w:rsidR="00DF2821" w:rsidRDefault="00DF2821" w:rsidP="00E54B92">
      <w:pPr>
        <w:jc w:val="both"/>
        <w:rPr>
          <w:sz w:val="24"/>
        </w:rPr>
      </w:pPr>
      <w:r>
        <w:rPr>
          <w:sz w:val="24"/>
        </w:rPr>
        <w:tab/>
        <w:t xml:space="preserve">Во избежание порчи изделия и получения травм, сборка,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взрослыми (не моложе 18 лет) специалистами.</w:t>
      </w:r>
    </w:p>
    <w:p w:rsidR="00DF2821" w:rsidRDefault="00DF2821" w:rsidP="00E54B92">
      <w:pPr>
        <w:jc w:val="both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 xml:space="preserve">Перед началом эксплуатации </w:t>
      </w:r>
      <w:r w:rsidR="00E54B92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54B92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24"/>
        </w:rPr>
        <w:t xml:space="preserve"> 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DF2821" w:rsidRDefault="00DF2821" w:rsidP="00E54B92">
      <w:pPr>
        <w:jc w:val="both"/>
        <w:rPr>
          <w:b/>
          <w:bCs/>
          <w:sz w:val="24"/>
          <w:u w:val="single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DF2821" w:rsidRDefault="00DF2821" w:rsidP="00E54B92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</w:t>
      </w:r>
      <w:r>
        <w:rPr>
          <w:sz w:val="24"/>
        </w:rPr>
        <w:t xml:space="preserve"> залезание и провисание на элементах конструкции изделия.</w:t>
      </w:r>
    </w:p>
    <w:p w:rsidR="00DF2821" w:rsidRDefault="00DF2821" w:rsidP="00E54B92">
      <w:pPr>
        <w:jc w:val="both"/>
        <w:rPr>
          <w:sz w:val="24"/>
        </w:rPr>
      </w:pPr>
      <w:r>
        <w:rPr>
          <w:b/>
          <w:bCs/>
          <w:sz w:val="24"/>
          <w:u w:val="single"/>
        </w:rPr>
        <w:tab/>
        <w:t>Категорически запрещается</w:t>
      </w:r>
      <w:r>
        <w:rPr>
          <w:sz w:val="24"/>
        </w:rPr>
        <w:t xml:space="preserve"> во время эксплуатации изделия зависание на баскетбольном кольце.</w:t>
      </w:r>
    </w:p>
    <w:p w:rsidR="00DF2821" w:rsidRPr="00E54B92" w:rsidRDefault="00DF2821" w:rsidP="00E54B92">
      <w:pPr>
        <w:jc w:val="both"/>
        <w:rPr>
          <w:b/>
          <w:bCs/>
          <w:sz w:val="24"/>
        </w:rPr>
      </w:pPr>
      <w:r>
        <w:rPr>
          <w:sz w:val="24"/>
        </w:rPr>
        <w:tab/>
        <w:t xml:space="preserve">Запрещается во время занятий вандальское поведение занимающихся по отношению к спортивному оборудованию, такое, как умышленные удары по </w:t>
      </w:r>
      <w:r w:rsidRPr="00E54B92">
        <w:rPr>
          <w:sz w:val="24"/>
        </w:rPr>
        <w:t>изделию.</w:t>
      </w:r>
    </w:p>
    <w:p w:rsidR="00DF2821" w:rsidRDefault="00DF282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DF2821" w:rsidRPr="00E54B92" w:rsidRDefault="00DF282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DF2821" w:rsidRDefault="00DF2821">
      <w:pPr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подтягиваться.</w:t>
      </w:r>
    </w:p>
    <w:p w:rsidR="00DF2821" w:rsidRDefault="00DF2821">
      <w:pPr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 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DF2821" w:rsidRDefault="00DF2821" w:rsidP="00E54B92">
      <w:pPr>
        <w:spacing w:line="100" w:lineRule="atLeast"/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i/>
          <w:iCs/>
          <w:szCs w:val="20"/>
          <w:u w:val="single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DF2821" w:rsidRPr="00E54B92" w:rsidRDefault="00DF2821">
      <w:pPr>
        <w:jc w:val="center"/>
        <w:rPr>
          <w:bCs/>
          <w:iCs/>
          <w:sz w:val="24"/>
          <w:szCs w:val="20"/>
        </w:rPr>
      </w:pP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54B92">
        <w:rPr>
          <w:sz w:val="24"/>
        </w:rPr>
        <w:t xml:space="preserve"> его эксплуатационные качества.</w:t>
      </w:r>
    </w:p>
    <w:p w:rsidR="00DF2821" w:rsidRDefault="00DF2821" w:rsidP="00E54B92">
      <w:pPr>
        <w:spacing w:line="100" w:lineRule="atLeast"/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DF2821" w:rsidRPr="00E54B92" w:rsidRDefault="00DF2821">
      <w:pPr>
        <w:spacing w:line="100" w:lineRule="atLeast"/>
        <w:jc w:val="center"/>
        <w:rPr>
          <w:bCs/>
          <w:sz w:val="24"/>
          <w:szCs w:val="20"/>
        </w:rPr>
      </w:pPr>
    </w:p>
    <w:p w:rsidR="00DF2821" w:rsidRDefault="00DF2821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DF2821" w:rsidRPr="00E54B92" w:rsidRDefault="00DF2821" w:rsidP="00E54B92">
      <w:pPr>
        <w:spacing w:line="100" w:lineRule="atLeast"/>
        <w:jc w:val="center"/>
        <w:rPr>
          <w:sz w:val="24"/>
          <w:szCs w:val="26"/>
        </w:rPr>
      </w:pP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>ООО «ФСИ «Аналитика»</w:t>
      </w: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54B92">
        <w:rPr>
          <w:rFonts w:eastAsia="Times New Roman" w:cs="Arial"/>
          <w:b/>
          <w:bCs/>
          <w:sz w:val="24"/>
          <w:lang w:eastAsia="ru-RU"/>
        </w:rPr>
        <w:t>Самарская</w:t>
      </w:r>
      <w:proofErr w:type="gramEnd"/>
      <w:r w:rsidRPr="00E54B92">
        <w:rPr>
          <w:rFonts w:eastAsia="Times New Roman" w:cs="Arial"/>
          <w:b/>
          <w:bCs/>
          <w:sz w:val="24"/>
          <w:lang w:eastAsia="ru-RU"/>
        </w:rPr>
        <w:t xml:space="preserve"> обл., Волжский р-он,</w:t>
      </w: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 xml:space="preserve">поселок Верхняя </w:t>
      </w:r>
      <w:proofErr w:type="spellStart"/>
      <w:r w:rsidRPr="00E54B92">
        <w:rPr>
          <w:rFonts w:eastAsia="Times New Roman" w:cs="Arial"/>
          <w:b/>
          <w:bCs/>
          <w:sz w:val="24"/>
          <w:lang w:eastAsia="ru-RU"/>
        </w:rPr>
        <w:t>Подстепновка</w:t>
      </w:r>
      <w:proofErr w:type="spellEnd"/>
      <w:r w:rsidRPr="00E54B92">
        <w:rPr>
          <w:rFonts w:eastAsia="Times New Roman" w:cs="Arial"/>
          <w:b/>
          <w:bCs/>
          <w:sz w:val="24"/>
          <w:lang w:eastAsia="ru-RU"/>
        </w:rPr>
        <w:t>, ул. Специалистов, д. 16</w:t>
      </w:r>
      <w:proofErr w:type="gramStart"/>
      <w:r w:rsidRPr="00E54B92">
        <w:rPr>
          <w:rFonts w:eastAsia="Times New Roman" w:cs="Arial"/>
          <w:b/>
          <w:bCs/>
          <w:sz w:val="24"/>
          <w:lang w:eastAsia="ru-RU"/>
        </w:rPr>
        <w:t xml:space="preserve"> Б</w:t>
      </w:r>
      <w:proofErr w:type="gramEnd"/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sz w:val="24"/>
          <w:lang w:eastAsia="ru-RU"/>
        </w:rPr>
      </w:pPr>
    </w:p>
    <w:p w:rsidR="00E54B92" w:rsidRPr="00E54B92" w:rsidRDefault="00E54B92" w:rsidP="00E54B92">
      <w:pPr>
        <w:autoSpaceDE w:val="0"/>
        <w:spacing w:line="100" w:lineRule="atLeast"/>
        <w:rPr>
          <w:rFonts w:eastAsia="Times New Roman" w:cs="Arial"/>
          <w:iCs/>
          <w:sz w:val="24"/>
          <w:lang w:eastAsia="ru-RU"/>
        </w:rPr>
      </w:pPr>
      <w:r w:rsidRPr="00E54B92">
        <w:rPr>
          <w:rFonts w:eastAsia="Times New Roman" w:cs="Arial"/>
          <w:sz w:val="24"/>
          <w:lang w:eastAsia="ru-RU"/>
        </w:rPr>
        <w:t>Тел/факс. (846)212-99-83</w:t>
      </w:r>
    </w:p>
    <w:p w:rsidR="00E54B92" w:rsidRPr="00E54B92" w:rsidRDefault="00E54B92" w:rsidP="00E54B92">
      <w:pPr>
        <w:autoSpaceDE w:val="0"/>
        <w:snapToGrid w:val="0"/>
        <w:spacing w:line="100" w:lineRule="atLeast"/>
        <w:rPr>
          <w:rFonts w:eastAsia="Times New Roman" w:cs="Arial"/>
          <w:sz w:val="24"/>
          <w:lang w:eastAsia="ru-RU"/>
        </w:rPr>
      </w:pPr>
      <w:proofErr w:type="spellStart"/>
      <w:r w:rsidRPr="00E54B92">
        <w:rPr>
          <w:rFonts w:eastAsia="Times New Roman" w:cs="Arial"/>
          <w:iCs/>
          <w:sz w:val="24"/>
          <w:lang w:eastAsia="ru-RU"/>
        </w:rPr>
        <w:t>Электр</w:t>
      </w:r>
      <w:proofErr w:type="gramStart"/>
      <w:r w:rsidRPr="00E54B92">
        <w:rPr>
          <w:rFonts w:eastAsia="Times New Roman" w:cs="Arial"/>
          <w:iCs/>
          <w:sz w:val="24"/>
          <w:lang w:eastAsia="ru-RU"/>
        </w:rPr>
        <w:t>.п</w:t>
      </w:r>
      <w:proofErr w:type="gramEnd"/>
      <w:r w:rsidRPr="00E54B92">
        <w:rPr>
          <w:rFonts w:eastAsia="Times New Roman" w:cs="Arial"/>
          <w:iCs/>
          <w:sz w:val="24"/>
          <w:lang w:eastAsia="ru-RU"/>
        </w:rPr>
        <w:t>очта</w:t>
      </w:r>
      <w:proofErr w:type="spellEnd"/>
      <w:r w:rsidRPr="00E54B92">
        <w:rPr>
          <w:rFonts w:eastAsia="Times New Roman" w:cs="Arial"/>
          <w:iCs/>
          <w:sz w:val="24"/>
          <w:lang w:eastAsia="ru-RU"/>
        </w:rPr>
        <w:t xml:space="preserve">: </w:t>
      </w:r>
      <w:r w:rsidRPr="00E54B92">
        <w:rPr>
          <w:rFonts w:eastAsia="Times New Roman" w:cs="Arial"/>
          <w:bCs/>
          <w:sz w:val="24"/>
          <w:lang w:val="en-US" w:eastAsia="ru-RU"/>
        </w:rPr>
        <w:t>e</w:t>
      </w:r>
      <w:r w:rsidRPr="00E54B92">
        <w:rPr>
          <w:rFonts w:eastAsia="Times New Roman" w:cs="Arial"/>
          <w:bCs/>
          <w:sz w:val="24"/>
          <w:lang w:eastAsia="ru-RU"/>
        </w:rPr>
        <w:t>-</w:t>
      </w:r>
      <w:r w:rsidRPr="00E54B92">
        <w:rPr>
          <w:rFonts w:eastAsia="Times New Roman" w:cs="Arial"/>
          <w:bCs/>
          <w:sz w:val="24"/>
          <w:lang w:val="en-US" w:eastAsia="ru-RU"/>
        </w:rPr>
        <w:t>mail</w:t>
      </w:r>
      <w:r w:rsidRPr="00E54B92">
        <w:rPr>
          <w:rFonts w:eastAsia="Times New Roman" w:cs="Arial"/>
          <w:bCs/>
          <w:sz w:val="24"/>
          <w:lang w:eastAsia="ru-RU"/>
        </w:rPr>
        <w:t xml:space="preserve">: </w:t>
      </w:r>
      <w:hyperlink r:id="rId8" w:history="1">
        <w:r w:rsidRPr="00E54B92">
          <w:rPr>
            <w:rFonts w:eastAsia="Times New Roman" w:cs="Arial"/>
            <w:color w:val="0000FF"/>
            <w:sz w:val="24"/>
            <w:u w:val="single"/>
            <w:lang w:eastAsia="ru-RU"/>
          </w:rPr>
          <w:t>sales@sfsi.ru</w:t>
        </w:r>
      </w:hyperlink>
      <w:r w:rsidRPr="00E54B92">
        <w:rPr>
          <w:rFonts w:eastAsia="Times New Roman" w:cs="Arial"/>
          <w:bCs/>
          <w:sz w:val="24"/>
          <w:lang w:eastAsia="ru-RU"/>
        </w:rPr>
        <w:t xml:space="preserve"> </w:t>
      </w:r>
    </w:p>
    <w:p w:rsidR="00E54B92" w:rsidRPr="00E54B92" w:rsidRDefault="00E54B92" w:rsidP="00E54B92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  <w:lang w:eastAsia="ru-RU"/>
        </w:rPr>
      </w:pPr>
      <w:r w:rsidRPr="00E54B92">
        <w:rPr>
          <w:rFonts w:eastAsia="Times New Roman" w:cs="Arial"/>
          <w:sz w:val="24"/>
          <w:lang w:eastAsia="ru-RU"/>
        </w:rPr>
        <w:t xml:space="preserve">Сайт компании: </w:t>
      </w:r>
      <w:hyperlink r:id="rId9" w:history="1">
        <w:r w:rsidRPr="00E54B92">
          <w:rPr>
            <w:rFonts w:eastAsia="Times New Roman" w:cs="Arial"/>
            <w:color w:val="0000FF"/>
            <w:sz w:val="24"/>
            <w:u w:val="single"/>
            <w:lang w:eastAsia="ru-RU"/>
          </w:rPr>
          <w:t>www.sfsi.ru</w:t>
        </w:r>
      </w:hyperlink>
    </w:p>
    <w:sectPr w:rsidR="00E54B92" w:rsidRPr="00E54B92">
      <w:pgSz w:w="11906" w:h="16838"/>
      <w:pgMar w:top="1134" w:right="1121" w:bottom="1134" w:left="1065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71861"/>
    <w:rsid w:val="00295428"/>
    <w:rsid w:val="002F7F28"/>
    <w:rsid w:val="004D6897"/>
    <w:rsid w:val="006C0163"/>
    <w:rsid w:val="00791955"/>
    <w:rsid w:val="00A44872"/>
    <w:rsid w:val="00A71861"/>
    <w:rsid w:val="00B96C0B"/>
    <w:rsid w:val="00BF7251"/>
    <w:rsid w:val="00D644EE"/>
    <w:rsid w:val="00DF2821"/>
    <w:rsid w:val="00E54B92"/>
    <w:rsid w:val="00F11AB2"/>
    <w:rsid w:val="00F743F7"/>
    <w:rsid w:val="00FE3490"/>
    <w:rsid w:val="00FF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Arial CYR" w:hAnsi="Symbol" w:cs="OpenSymbol"/>
      <w:b w:val="0"/>
      <w:bCs w:val="0"/>
      <w:i/>
      <w:iCs w:val="0"/>
      <w:sz w:val="24"/>
      <w:szCs w:val="28"/>
      <w:lang w:val="ru-RU"/>
    </w:rPr>
  </w:style>
  <w:style w:type="character" w:customStyle="1" w:styleId="WW8Num3z0">
    <w:name w:val="WW8Num3z0"/>
    <w:rPr>
      <w:sz w:val="24"/>
      <w:szCs w:val="29"/>
    </w:rPr>
  </w:style>
  <w:style w:type="character" w:customStyle="1" w:styleId="WW8Num4z0">
    <w:name w:val="WW8Num4z0"/>
    <w:rPr>
      <w:rFonts w:eastAsia="Arial CYR" w:cs="Arial CYR"/>
      <w:b w:val="0"/>
      <w:bCs w:val="0"/>
      <w:i/>
      <w:sz w:val="24"/>
      <w:szCs w:val="29"/>
      <w:lang w:val="ru-RU"/>
    </w:rPr>
  </w:style>
  <w:style w:type="character" w:customStyle="1" w:styleId="WW8Num2z1">
    <w:name w:val="WW8Num2z1"/>
    <w:rPr>
      <w:rFonts w:eastAsia="Arial CYR" w:cs="Tahoma"/>
      <w:b/>
      <w:bCs/>
      <w:i/>
      <w:iCs w:val="0"/>
      <w:sz w:val="24"/>
      <w:szCs w:val="29"/>
      <w:lang w:val="ru-RU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4"/>
      <w:szCs w:val="29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  <w:rPr>
      <w:sz w:val="24"/>
      <w:szCs w:val="29"/>
    </w:rPr>
  </w:style>
  <w:style w:type="character" w:customStyle="1" w:styleId="WW8Num4z2">
    <w:name w:val="WW8Num4z2"/>
    <w:rPr>
      <w:sz w:val="24"/>
      <w:szCs w:val="29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1">
    <w:name w:val="WW8Num3z1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8Num8z1">
    <w:name w:val="WW8Num8z1"/>
    <w:rPr>
      <w:sz w:val="24"/>
      <w:szCs w:val="29"/>
    </w:rPr>
  </w:style>
  <w:style w:type="character" w:customStyle="1" w:styleId="WW8Num9z1">
    <w:name w:val="WW8Num9z1"/>
    <w:rPr>
      <w:sz w:val="24"/>
      <w:szCs w:val="29"/>
    </w:rPr>
  </w:style>
  <w:style w:type="character" w:customStyle="1" w:styleId="WW8Num10z0">
    <w:name w:val="WW8Num10z0"/>
    <w:rPr>
      <w:sz w:val="24"/>
      <w:szCs w:val="24"/>
    </w:rPr>
  </w:style>
  <w:style w:type="character" w:customStyle="1" w:styleId="WW8Num13z1">
    <w:name w:val="WW8Num13z1"/>
    <w:rPr>
      <w:sz w:val="24"/>
      <w:szCs w:val="29"/>
    </w:rPr>
  </w:style>
  <w:style w:type="character" w:customStyle="1" w:styleId="WW8Num15z0">
    <w:name w:val="WW8Num15z0"/>
    <w:rPr>
      <w:rFonts w:ascii="Arial" w:eastAsia="Lucida Sans Unicode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20">
    <w:name w:val="Основной шрифт абзаца2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character" w:customStyle="1" w:styleId="a6">
    <w:name w:val="Текст выноски Знак"/>
    <w:rPr>
      <w:rFonts w:ascii="Tahoma" w:eastAsia="Lucida Sans Unicode" w:hAnsi="Tahoma" w:cs="Tahoma"/>
      <w:kern w:val="1"/>
      <w:sz w:val="16"/>
      <w:szCs w:val="16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pPr>
      <w:jc w:val="center"/>
    </w:pPr>
    <w:rPr>
      <w:i/>
      <w:iCs/>
    </w:rPr>
  </w:style>
  <w:style w:type="paragraph" w:styleId="ac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d">
    <w:name w:val="Body Text Indent"/>
    <w:basedOn w:val="a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8</cp:revision>
  <cp:lastPrinted>2013-10-29T06:52:00Z</cp:lastPrinted>
  <dcterms:created xsi:type="dcterms:W3CDTF">2021-10-13T14:05:00Z</dcterms:created>
  <dcterms:modified xsi:type="dcterms:W3CDTF">2025-08-20T09:36:00Z</dcterms:modified>
</cp:coreProperties>
</file>