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>
        <w:tc>
          <w:tcPr>
            <w:tcW w:w="9516" w:type="dxa"/>
          </w:tcPr>
          <w:p w:rsidR="00CC4D0F" w:rsidRDefault="00A6701C" w:rsidP="00A6701C">
            <w:pPr>
              <w:snapToGrid w:val="0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2010056" cy="74305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си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056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C20681" w:rsidRDefault="00207A0A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Конь  гимнастический переменной высоты</w:t>
            </w:r>
            <w:r w:rsidR="006D272B">
              <w:rPr>
                <w:rFonts w:cs="Tahoma"/>
              </w:rPr>
              <w:t xml:space="preserve"> </w:t>
            </w:r>
            <w:r w:rsidR="004B01C8">
              <w:rPr>
                <w:rFonts w:cs="Tahoma"/>
              </w:rPr>
              <w:t>эконом</w:t>
            </w:r>
          </w:p>
          <w:p w:rsidR="00CC4D0F" w:rsidRDefault="00CC4D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ТУ-9610-003-51879206-2009г</w:t>
            </w:r>
          </w:p>
          <w:p w:rsidR="00CC4D0F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Default="00207A0A">
            <w:pPr>
              <w:pStyle w:val="1"/>
              <w:snapToGrid w:val="0"/>
              <w:rPr>
                <w:rFonts w:cs="Tahoma"/>
              </w:rPr>
            </w:pPr>
            <w:r>
              <w:rPr>
                <w:rFonts w:cs="Tahoma"/>
              </w:rPr>
              <w:t>Конь  гимнастический</w:t>
            </w:r>
            <w:r w:rsidR="00C20681">
              <w:rPr>
                <w:rFonts w:cs="Tahoma"/>
              </w:rPr>
              <w:t xml:space="preserve"> </w:t>
            </w:r>
            <w:r>
              <w:rPr>
                <w:rFonts w:cs="Tahoma"/>
              </w:rPr>
              <w:t xml:space="preserve">переменной высоты </w:t>
            </w:r>
            <w:r w:rsidR="004B01C8">
              <w:rPr>
                <w:rFonts w:cs="Tahoma"/>
              </w:rPr>
              <w:t>эконом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6D272B" w:rsidP="00F63DDA">
      <w:bookmarkStart w:id="0" w:name="_GoBack"/>
      <w:r>
        <w:rPr>
          <w:noProof/>
        </w:rPr>
        <w:drawing>
          <wp:inline distT="0" distB="0" distL="0" distR="0">
            <wp:extent cx="6115050" cy="5181600"/>
            <wp:effectExtent l="19050" t="0" r="0" b="0"/>
            <wp:docPr id="1" name="Рисунок 1" descr="Главны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лавный ви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CC4D0F" w:rsidRDefault="00CC4D0F">
      <w:pPr>
        <w:pageBreakBefore/>
        <w:jc w:val="center"/>
        <w:rPr>
          <w:b/>
          <w:bCs/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положения.</w:t>
      </w:r>
    </w:p>
    <w:p w:rsidR="00CC4D0F" w:rsidRDefault="00CC4D0F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CC4D0F" w:rsidRDefault="00CC4D0F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ab/>
        <w:t>Настоящий Паспорт (руководство) содержит краткое техни</w:t>
      </w:r>
      <w:r w:rsidR="00A71F0B">
        <w:rPr>
          <w:rFonts w:cs="Tahoma"/>
        </w:rPr>
        <w:t>ческое описание продукции —</w:t>
      </w:r>
      <w:r>
        <w:rPr>
          <w:rFonts w:cs="Tahoma"/>
        </w:rPr>
        <w:t>«</w:t>
      </w:r>
      <w:r w:rsidR="001908CE" w:rsidRPr="001908CE">
        <w:rPr>
          <w:rFonts w:cs="Tahoma"/>
        </w:rPr>
        <w:t xml:space="preserve"> </w:t>
      </w:r>
      <w:r w:rsidR="001908CE">
        <w:rPr>
          <w:rFonts w:cs="Tahoma"/>
        </w:rPr>
        <w:t>Конь  гимнастический переменной высоты</w:t>
      </w:r>
      <w:r w:rsidR="004B01C8">
        <w:rPr>
          <w:rFonts w:cs="Tahoma"/>
        </w:rPr>
        <w:t xml:space="preserve"> эконом</w:t>
      </w:r>
      <w:r w:rsidR="00F6387E">
        <w:rPr>
          <w:rFonts w:cs="Tahoma"/>
        </w:rPr>
        <w:t xml:space="preserve">» (далее </w:t>
      </w:r>
      <w:r w:rsidR="001908CE">
        <w:rPr>
          <w:rFonts w:cs="Tahoma"/>
        </w:rPr>
        <w:t>Конь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8864C9" w:rsidRDefault="00CC4D0F" w:rsidP="008864C9">
      <w:pPr>
        <w:pStyle w:val="ac"/>
        <w:ind w:right="60" w:firstLine="0"/>
        <w:jc w:val="both"/>
      </w:pPr>
      <w:r>
        <w:rPr>
          <w:rFonts w:cs="Tahoma"/>
          <w:b/>
          <w:bCs/>
        </w:rPr>
        <w:tab/>
      </w:r>
      <w:r w:rsidR="001908CE">
        <w:rPr>
          <w:rFonts w:cs="Tahoma"/>
          <w:bCs/>
        </w:rPr>
        <w:t>Конь</w:t>
      </w:r>
      <w:r w:rsidR="008864C9">
        <w:rPr>
          <w:rFonts w:cs="Tahoma"/>
          <w:bCs/>
        </w:rPr>
        <w:t xml:space="preserve"> представля</w:t>
      </w:r>
      <w:r w:rsidR="001908CE">
        <w:rPr>
          <w:rFonts w:cs="Tahoma"/>
          <w:bCs/>
        </w:rPr>
        <w:t>е</w:t>
      </w:r>
      <w:r w:rsidR="008864C9">
        <w:rPr>
          <w:rFonts w:cs="Tahoma"/>
          <w:bCs/>
        </w:rPr>
        <w:t>т собой спортивный снаряд</w:t>
      </w:r>
      <w:r w:rsidR="008864C9">
        <w:rPr>
          <w:rFonts w:cs="Tahoma"/>
          <w:b/>
          <w:bCs/>
        </w:rPr>
        <w:t xml:space="preserve"> </w:t>
      </w:r>
      <w:r w:rsidR="008864C9">
        <w:t xml:space="preserve">для занятий спортивной гимнастикой. </w:t>
      </w:r>
    </w:p>
    <w:p w:rsidR="008864C9" w:rsidRDefault="008864C9" w:rsidP="008864C9">
      <w:pPr>
        <w:pStyle w:val="ac"/>
        <w:ind w:right="60" w:firstLine="0"/>
        <w:jc w:val="both"/>
      </w:pPr>
      <w:r>
        <w:t xml:space="preserve">          </w:t>
      </w:r>
      <w:r w:rsidR="001908CE">
        <w:t>Конь</w:t>
      </w:r>
      <w:r w:rsidRPr="008864C9">
        <w:t xml:space="preserve">  устанавлива</w:t>
      </w:r>
      <w:r w:rsidR="001908CE">
        <w:t>е</w:t>
      </w:r>
      <w:r w:rsidRPr="008864C9">
        <w:t>тся и закрепля</w:t>
      </w:r>
      <w:r w:rsidR="001908CE">
        <w:t>е</w:t>
      </w:r>
      <w:r w:rsidRPr="008864C9">
        <w:t>тся в спортзале</w:t>
      </w:r>
      <w:r>
        <w:t>.</w:t>
      </w:r>
      <w:r w:rsidRPr="007B2589">
        <w:t xml:space="preserve"> </w:t>
      </w:r>
      <w:r>
        <w:t>Так как данны</w:t>
      </w:r>
      <w:r w:rsidR="001908CE">
        <w:t>й</w:t>
      </w:r>
      <w:r>
        <w:t xml:space="preserve"> </w:t>
      </w:r>
      <w:r w:rsidR="001908CE">
        <w:t>конь</w:t>
      </w:r>
      <w:r>
        <w:t xml:space="preserve"> не явля</w:t>
      </w:r>
      <w:r w:rsidR="001908CE">
        <w:t>е</w:t>
      </w:r>
      <w:r>
        <w:t xml:space="preserve">тся профессиональным спортивным оборудованием, использование </w:t>
      </w:r>
      <w:r w:rsidR="001908CE">
        <w:t>его</w:t>
      </w:r>
      <w:r>
        <w:t xml:space="preserve"> при проведении  профессиональных соревнований не рекомендуется.</w:t>
      </w:r>
    </w:p>
    <w:p w:rsidR="008864C9" w:rsidRPr="00BA5A1B" w:rsidRDefault="008864C9" w:rsidP="008864C9">
      <w:pPr>
        <w:rPr>
          <w:rFonts w:cs="Arial"/>
          <w:sz w:val="24"/>
        </w:rPr>
      </w:pPr>
    </w:p>
    <w:p w:rsidR="007B2589" w:rsidRPr="00BA5A1B" w:rsidRDefault="007B2589" w:rsidP="007B2589">
      <w:pPr>
        <w:rPr>
          <w:rFonts w:cs="Arial"/>
          <w:sz w:val="24"/>
        </w:rPr>
      </w:pPr>
    </w:p>
    <w:p w:rsidR="007B2589" w:rsidRDefault="007B2589">
      <w:pPr>
        <w:pStyle w:val="ac"/>
        <w:ind w:right="60" w:firstLine="0"/>
        <w:jc w:val="both"/>
        <w:rPr>
          <w:rFonts w:cs="Tahoma"/>
          <w:b/>
          <w:bCs/>
        </w:rPr>
      </w:pPr>
    </w:p>
    <w:p w:rsidR="00CC4D0F" w:rsidRDefault="00CC4D0F">
      <w:pPr>
        <w:pStyle w:val="ac"/>
        <w:ind w:right="60" w:firstLine="0"/>
        <w:jc w:val="both"/>
        <w:rPr>
          <w:sz w:val="22"/>
          <w:szCs w:val="22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>
      <w:pPr>
        <w:rPr>
          <w:sz w:val="24"/>
          <w:shd w:val="clear" w:color="auto" w:fill="FFFFFF"/>
        </w:rPr>
      </w:pPr>
    </w:p>
    <w:p w:rsidR="00CC4D0F" w:rsidRPr="002675BB" w:rsidRDefault="00CC4D0F">
      <w:pPr>
        <w:jc w:val="both"/>
        <w:rPr>
          <w:b/>
          <w:bCs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ab/>
      </w:r>
      <w:r w:rsidR="002675BB" w:rsidRPr="002675BB">
        <w:rPr>
          <w:b/>
          <w:bCs/>
          <w:iCs/>
          <w:sz w:val="24"/>
          <w:shd w:val="clear" w:color="auto" w:fill="FFFFFF"/>
        </w:rPr>
        <w:t xml:space="preserve">Основные размеры </w:t>
      </w:r>
      <w:r w:rsidR="00F0052D">
        <w:rPr>
          <w:b/>
          <w:bCs/>
          <w:iCs/>
          <w:sz w:val="24"/>
          <w:shd w:val="clear" w:color="auto" w:fill="FFFFFF"/>
        </w:rPr>
        <w:t>коня</w:t>
      </w:r>
      <w:r w:rsidR="002675BB" w:rsidRPr="002675BB">
        <w:rPr>
          <w:b/>
          <w:bCs/>
          <w:iCs/>
          <w:sz w:val="24"/>
          <w:shd w:val="clear" w:color="auto" w:fill="FFFFFF"/>
        </w:rPr>
        <w:t xml:space="preserve"> в мм:</w:t>
      </w:r>
    </w:p>
    <w:p w:rsidR="002675BB" w:rsidRP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2675BB"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5056E0">
        <w:rPr>
          <w:bCs/>
          <w:iCs/>
          <w:sz w:val="24"/>
          <w:shd w:val="clear" w:color="auto" w:fill="FFFFFF"/>
        </w:rPr>
        <w:t xml:space="preserve"> </w:t>
      </w:r>
      <w:r w:rsidR="00E765E4">
        <w:rPr>
          <w:bCs/>
          <w:iCs/>
          <w:sz w:val="24"/>
          <w:shd w:val="clear" w:color="auto" w:fill="FFFFFF"/>
        </w:rPr>
        <w:t>Длина корпуса</w:t>
      </w:r>
      <w:r w:rsidR="00F330A9" w:rsidRPr="00F330A9">
        <w:rPr>
          <w:bCs/>
          <w:iCs/>
          <w:sz w:val="24"/>
          <w:shd w:val="clear" w:color="auto" w:fill="FFFFFF"/>
        </w:rPr>
        <w:t xml:space="preserve">:            </w:t>
      </w:r>
      <w:r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E765E4">
        <w:rPr>
          <w:bCs/>
          <w:iCs/>
          <w:sz w:val="24"/>
          <w:shd w:val="clear" w:color="auto" w:fill="FFFFFF"/>
        </w:rPr>
        <w:t xml:space="preserve">                                              1600</w:t>
      </w:r>
    </w:p>
    <w:p w:rsidR="002675BB" w:rsidRP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5056E0">
        <w:rPr>
          <w:bCs/>
          <w:iCs/>
          <w:sz w:val="24"/>
          <w:shd w:val="clear" w:color="auto" w:fill="FFFFFF"/>
        </w:rPr>
        <w:t xml:space="preserve"> </w:t>
      </w:r>
      <w:r w:rsidR="00E765E4">
        <w:rPr>
          <w:bCs/>
          <w:iCs/>
          <w:sz w:val="24"/>
          <w:shd w:val="clear" w:color="auto" w:fill="FFFFFF"/>
        </w:rPr>
        <w:t>Ширина корпуса</w:t>
      </w:r>
      <w:r w:rsidR="00F330A9" w:rsidRPr="00F330A9">
        <w:rPr>
          <w:bCs/>
          <w:iCs/>
          <w:sz w:val="24"/>
          <w:shd w:val="clear" w:color="auto" w:fill="FFFFFF"/>
        </w:rPr>
        <w:t>:</w:t>
      </w:r>
      <w:r w:rsidR="00E765E4">
        <w:rPr>
          <w:bCs/>
          <w:iCs/>
          <w:sz w:val="24"/>
          <w:shd w:val="clear" w:color="auto" w:fill="FFFFFF"/>
        </w:rPr>
        <w:t xml:space="preserve">                                                          350</w:t>
      </w:r>
    </w:p>
    <w:p w:rsidR="00F330A9" w:rsidRPr="005056E0" w:rsidRDefault="00E765E4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- </w:t>
      </w:r>
      <w:r w:rsidR="005056E0">
        <w:rPr>
          <w:bCs/>
          <w:iCs/>
          <w:sz w:val="24"/>
          <w:shd w:val="clear" w:color="auto" w:fill="FFFFFF"/>
        </w:rPr>
        <w:t xml:space="preserve"> </w:t>
      </w:r>
      <w:r>
        <w:rPr>
          <w:bCs/>
          <w:iCs/>
          <w:sz w:val="24"/>
          <w:shd w:val="clear" w:color="auto" w:fill="FFFFFF"/>
        </w:rPr>
        <w:t>Высота корпуса</w:t>
      </w:r>
      <w:r w:rsidRPr="00E765E4">
        <w:rPr>
          <w:bCs/>
          <w:iCs/>
          <w:sz w:val="24"/>
          <w:shd w:val="clear" w:color="auto" w:fill="FFFFFF"/>
        </w:rPr>
        <w:t xml:space="preserve">: </w:t>
      </w:r>
      <w:r w:rsidR="00F330A9" w:rsidRPr="00F330A9">
        <w:rPr>
          <w:bCs/>
          <w:iCs/>
          <w:sz w:val="24"/>
          <w:shd w:val="clear" w:color="auto" w:fill="FFFFFF"/>
        </w:rPr>
        <w:t xml:space="preserve">               </w:t>
      </w:r>
      <w:r w:rsidR="00F330A9">
        <w:rPr>
          <w:bCs/>
          <w:iCs/>
          <w:sz w:val="24"/>
          <w:shd w:val="clear" w:color="auto" w:fill="FFFFFF"/>
        </w:rPr>
        <w:t xml:space="preserve">        </w:t>
      </w:r>
      <w:r w:rsidRPr="005056E0">
        <w:rPr>
          <w:bCs/>
          <w:iCs/>
          <w:sz w:val="24"/>
          <w:shd w:val="clear" w:color="auto" w:fill="FFFFFF"/>
        </w:rPr>
        <w:t xml:space="preserve">                                   280</w:t>
      </w:r>
    </w:p>
    <w:p w:rsidR="005056E0" w:rsidRDefault="00E765E4" w:rsidP="005056E0">
      <w:pPr>
        <w:ind w:firstLine="709"/>
        <w:rPr>
          <w:bCs/>
          <w:iCs/>
          <w:sz w:val="24"/>
          <w:shd w:val="clear" w:color="auto" w:fill="FFFFFF"/>
        </w:rPr>
      </w:pPr>
      <w:r w:rsidRPr="005056E0">
        <w:rPr>
          <w:bCs/>
          <w:iCs/>
          <w:sz w:val="24"/>
          <w:shd w:val="clear" w:color="auto" w:fill="FFFFFF"/>
        </w:rPr>
        <w:t>-</w:t>
      </w:r>
      <w:r w:rsidR="005056E0">
        <w:rPr>
          <w:bCs/>
          <w:iCs/>
          <w:sz w:val="24"/>
          <w:shd w:val="clear" w:color="auto" w:fill="FFFFFF"/>
        </w:rPr>
        <w:t xml:space="preserve">   Высота верхней поверхности корпуса от пола</w:t>
      </w:r>
      <w:r w:rsidR="005056E0" w:rsidRPr="005056E0">
        <w:rPr>
          <w:bCs/>
          <w:iCs/>
          <w:sz w:val="24"/>
          <w:shd w:val="clear" w:color="auto" w:fill="FFFFFF"/>
        </w:rPr>
        <w:t>:</w:t>
      </w:r>
      <w:r w:rsidR="005056E0">
        <w:rPr>
          <w:bCs/>
          <w:iCs/>
          <w:sz w:val="24"/>
          <w:shd w:val="clear" w:color="auto" w:fill="FFFFFF"/>
        </w:rPr>
        <w:t xml:space="preserve">        910…1350       </w:t>
      </w:r>
    </w:p>
    <w:p w:rsidR="00F330A9" w:rsidRDefault="005056E0" w:rsidP="005056E0">
      <w:pPr>
        <w:ind w:firstLine="709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                                                                                         с  интервалом 55мм</w:t>
      </w:r>
      <w:r w:rsidR="00F330A9" w:rsidRPr="00F330A9">
        <w:rPr>
          <w:bCs/>
          <w:iCs/>
          <w:sz w:val="24"/>
          <w:shd w:val="clear" w:color="auto" w:fill="FFFFFF"/>
        </w:rPr>
        <w:t xml:space="preserve">                                                                            </w:t>
      </w:r>
    </w:p>
    <w:p w:rsidR="005056E0" w:rsidRDefault="00CC4D0F">
      <w:pPr>
        <w:jc w:val="both"/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ab/>
      </w:r>
    </w:p>
    <w:p w:rsidR="00CC4D0F" w:rsidRDefault="005056E0">
      <w:pPr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 xml:space="preserve">          </w:t>
      </w:r>
      <w:r w:rsidR="00CC4D0F">
        <w:rPr>
          <w:sz w:val="24"/>
          <w:shd w:val="clear" w:color="auto" w:fill="FFFFFF"/>
        </w:rPr>
        <w:t xml:space="preserve"> </w:t>
      </w:r>
      <w:r w:rsidR="00873174">
        <w:rPr>
          <w:sz w:val="24"/>
          <w:shd w:val="clear" w:color="auto" w:fill="FFFFFF"/>
        </w:rPr>
        <w:t xml:space="preserve">- </w:t>
      </w:r>
      <w:r>
        <w:rPr>
          <w:sz w:val="24"/>
          <w:shd w:val="clear" w:color="auto" w:fill="FFFFFF"/>
        </w:rPr>
        <w:t xml:space="preserve">   </w:t>
      </w:r>
      <w:r w:rsidR="00873174">
        <w:rPr>
          <w:sz w:val="24"/>
          <w:shd w:val="clear" w:color="auto" w:fill="FFFFFF"/>
        </w:rPr>
        <w:t xml:space="preserve">Масса, кг не более                                                      80 </w:t>
      </w:r>
    </w:p>
    <w:p w:rsidR="00CC4D0F" w:rsidRDefault="00CC4D0F">
      <w:pPr>
        <w:rPr>
          <w:sz w:val="24"/>
          <w:shd w:val="clear" w:color="auto" w:fill="FFFFFF"/>
        </w:rPr>
      </w:pPr>
    </w:p>
    <w:p w:rsidR="00873174" w:rsidRDefault="00873174">
      <w:pPr>
        <w:jc w:val="center"/>
        <w:rPr>
          <w:b/>
          <w:bCs/>
          <w:sz w:val="28"/>
          <w:szCs w:val="28"/>
        </w:rPr>
      </w:pPr>
    </w:p>
    <w:p w:rsidR="00873174" w:rsidRDefault="00873174">
      <w:pPr>
        <w:jc w:val="center"/>
        <w:rPr>
          <w:b/>
          <w:bCs/>
          <w:sz w:val="28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Комплектность </w:t>
      </w:r>
      <w:r w:rsidR="005056E0">
        <w:rPr>
          <w:b/>
          <w:bCs/>
          <w:sz w:val="28"/>
          <w:szCs w:val="28"/>
        </w:rPr>
        <w:t>коня</w:t>
      </w:r>
      <w:r>
        <w:rPr>
          <w:b/>
          <w:bCs/>
          <w:sz w:val="28"/>
          <w:szCs w:val="28"/>
        </w:rPr>
        <w:t>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5649"/>
        <w:gridCol w:w="3136"/>
      </w:tblGrid>
      <w:tr w:rsidR="00CC4D0F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56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31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5056E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Корпус</w:t>
            </w:r>
            <w:r w:rsidR="001557FF">
              <w:rPr>
                <w:rFonts w:cs="Tahoma"/>
                <w:sz w:val="26"/>
                <w:szCs w:val="26"/>
                <w:shd w:val="clear" w:color="auto" w:fill="FFFFFF"/>
              </w:rPr>
              <w:t xml:space="preserve"> коня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5D713C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5D713C" w:rsidRPr="005D713C">
              <w:rPr>
                <w:rFonts w:cs="Tahoma"/>
                <w:i/>
                <w:sz w:val="26"/>
                <w:szCs w:val="26"/>
                <w:shd w:val="clear" w:color="auto" w:fill="FFFFFF"/>
              </w:rPr>
              <w:t>(См. рис.1)</w:t>
            </w:r>
            <w:r w:rsidR="002321B9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CC4D0F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5056E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C4D0F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5056E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Опора</w:t>
            </w:r>
            <w:r w:rsidR="00497034">
              <w:rPr>
                <w:rFonts w:cs="Tahoma"/>
                <w:sz w:val="26"/>
                <w:szCs w:val="26"/>
                <w:shd w:val="clear" w:color="auto" w:fill="FFFFFF"/>
              </w:rPr>
              <w:t xml:space="preserve"> в сборе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1B19CF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5D713C" w:rsidRPr="005D713C">
              <w:rPr>
                <w:rFonts w:cs="Tahoma"/>
                <w:i/>
                <w:sz w:val="26"/>
                <w:szCs w:val="26"/>
                <w:shd w:val="clear" w:color="auto" w:fill="FFFFFF"/>
              </w:rPr>
              <w:t>(См. рис. 2)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1B19C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A0283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Гайка М10  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A028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2321B9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2321B9" w:rsidRDefault="002321B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2321B9" w:rsidRPr="00BD244A" w:rsidRDefault="00CA0283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Шайба </w:t>
            </w:r>
            <w:r>
              <w:rPr>
                <w:rFonts w:ascii="GOST type A" w:hAnsi="GOST type A" w:cs="Tahoma"/>
                <w:sz w:val="26"/>
                <w:szCs w:val="26"/>
                <w:shd w:val="clear" w:color="auto" w:fill="FFFFFF"/>
              </w:rPr>
              <w:t>∅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10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21B9" w:rsidRDefault="00CA028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CC4D0F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2321B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A0283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Крюк пружинный М8х100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A028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682CF8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CA028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Default="002030D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C4D0F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A028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Default="00CC4D0F"/>
    <w:p w:rsidR="00CC4D0F" w:rsidRDefault="00CC4D0F">
      <w:pPr>
        <w:jc w:val="center"/>
      </w:pPr>
    </w:p>
    <w:p w:rsidR="00CC4D0F" w:rsidRDefault="00CC4D0F">
      <w:pPr>
        <w:jc w:val="center"/>
      </w:pPr>
    </w:p>
    <w:p w:rsidR="009B179D" w:rsidRPr="005D713C" w:rsidRDefault="006D272B">
      <w:pPr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6115050" cy="2638425"/>
            <wp:effectExtent l="19050" t="0" r="0" b="0"/>
            <wp:docPr id="3" name="Рисунок 3" descr="Корпус Б-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рпус Б-ф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79D" w:rsidRPr="005D713C" w:rsidRDefault="009B179D">
      <w:pPr>
        <w:jc w:val="center"/>
        <w:rPr>
          <w:i/>
          <w:sz w:val="28"/>
          <w:szCs w:val="28"/>
        </w:rPr>
      </w:pPr>
    </w:p>
    <w:p w:rsidR="009B179D" w:rsidRPr="005A2F33" w:rsidRDefault="005A2F3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Рисунок1.</w:t>
      </w:r>
    </w:p>
    <w:p w:rsidR="00CC4D0F" w:rsidRDefault="00CC4D0F">
      <w:pPr>
        <w:spacing w:line="100" w:lineRule="atLeast"/>
        <w:ind w:left="-12"/>
        <w:jc w:val="center"/>
      </w:pPr>
    </w:p>
    <w:p w:rsidR="00386063" w:rsidRPr="005D713C" w:rsidRDefault="00386063" w:rsidP="00F41629">
      <w:pPr>
        <w:jc w:val="center"/>
        <w:rPr>
          <w:b/>
          <w:bCs/>
          <w:sz w:val="28"/>
          <w:szCs w:val="28"/>
        </w:rPr>
      </w:pPr>
    </w:p>
    <w:p w:rsidR="00386063" w:rsidRPr="005D713C" w:rsidRDefault="006D272B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115050" cy="4572000"/>
            <wp:effectExtent l="19050" t="0" r="0" b="0"/>
            <wp:docPr id="4" name="Рисунок 4" descr="Опора Б-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ора Б-ф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063" w:rsidRPr="005A2F33" w:rsidRDefault="005A2F33" w:rsidP="00F41629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2</w:t>
      </w:r>
    </w:p>
    <w:p w:rsidR="005A2F33" w:rsidRDefault="005A2F33" w:rsidP="00F41629">
      <w:pPr>
        <w:jc w:val="center"/>
        <w:rPr>
          <w:b/>
          <w:bCs/>
          <w:sz w:val="28"/>
          <w:szCs w:val="28"/>
        </w:rPr>
      </w:pPr>
    </w:p>
    <w:p w:rsidR="005A2F33" w:rsidRDefault="005A2F33" w:rsidP="00F41629">
      <w:pPr>
        <w:jc w:val="center"/>
        <w:rPr>
          <w:b/>
          <w:bCs/>
          <w:sz w:val="28"/>
          <w:szCs w:val="28"/>
        </w:rPr>
      </w:pPr>
    </w:p>
    <w:p w:rsidR="005A2F33" w:rsidRDefault="005A2F33" w:rsidP="00F41629">
      <w:pPr>
        <w:jc w:val="center"/>
        <w:rPr>
          <w:b/>
          <w:bCs/>
          <w:sz w:val="28"/>
          <w:szCs w:val="28"/>
        </w:rPr>
      </w:pPr>
    </w:p>
    <w:p w:rsidR="005A2F33" w:rsidRDefault="005A2F33" w:rsidP="00F41629">
      <w:pPr>
        <w:jc w:val="center"/>
        <w:rPr>
          <w:b/>
          <w:bCs/>
          <w:sz w:val="28"/>
          <w:szCs w:val="28"/>
        </w:rPr>
      </w:pPr>
    </w:p>
    <w:p w:rsidR="004F0DFE" w:rsidRDefault="004F0DFE" w:rsidP="00F41629">
      <w:pPr>
        <w:jc w:val="center"/>
        <w:rPr>
          <w:b/>
          <w:bCs/>
          <w:sz w:val="28"/>
          <w:szCs w:val="28"/>
        </w:rPr>
      </w:pPr>
    </w:p>
    <w:p w:rsidR="00676D69" w:rsidRDefault="00676D69" w:rsidP="00F41629">
      <w:pPr>
        <w:jc w:val="center"/>
        <w:rPr>
          <w:b/>
          <w:bCs/>
          <w:sz w:val="28"/>
          <w:szCs w:val="28"/>
        </w:rPr>
        <w:sectPr w:rsidR="00676D69" w:rsidSect="007F7D19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523C35" w:rsidRDefault="006D272B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8382000" cy="4314825"/>
            <wp:effectExtent l="19050" t="0" r="0" b="0"/>
            <wp:docPr id="5" name="Рисунок 5" descr="Конь гим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нь гимн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69" w:rsidRPr="00523C35" w:rsidRDefault="00676D69" w:rsidP="00676D69">
      <w:pPr>
        <w:jc w:val="center"/>
        <w:rPr>
          <w:bCs/>
          <w:i/>
          <w:sz w:val="28"/>
          <w:szCs w:val="28"/>
        </w:rPr>
        <w:sectPr w:rsidR="00676D69" w:rsidRPr="00523C35" w:rsidSect="007F7D19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3</w:t>
      </w:r>
    </w:p>
    <w:p w:rsidR="00502B46" w:rsidRDefault="006D272B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200650" cy="6115050"/>
            <wp:effectExtent l="19050" t="0" r="0" b="0"/>
            <wp:docPr id="6" name="Рисунок 6" descr="Вид сниз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ид снизу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B46" w:rsidRDefault="00502B46" w:rsidP="00F41629">
      <w:pPr>
        <w:jc w:val="center"/>
        <w:rPr>
          <w:b/>
          <w:bCs/>
          <w:sz w:val="28"/>
          <w:szCs w:val="28"/>
        </w:rPr>
      </w:pPr>
    </w:p>
    <w:p w:rsidR="00502B46" w:rsidRPr="00502B46" w:rsidRDefault="00502B46" w:rsidP="00F41629">
      <w:pPr>
        <w:jc w:val="center"/>
        <w:rPr>
          <w:bCs/>
          <w:i/>
          <w:sz w:val="28"/>
          <w:szCs w:val="28"/>
        </w:rPr>
        <w:sectPr w:rsidR="00502B46" w:rsidRPr="00502B46" w:rsidSect="00502B46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  <w:r w:rsidRPr="00502B46">
        <w:rPr>
          <w:bCs/>
          <w:i/>
          <w:sz w:val="28"/>
          <w:szCs w:val="28"/>
        </w:rPr>
        <w:t>Рисунок 4</w:t>
      </w:r>
    </w:p>
    <w:p w:rsidR="00502B46" w:rsidRDefault="006D272B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4648200" cy="3638550"/>
            <wp:effectExtent l="19050" t="0" r="0" b="0"/>
            <wp:docPr id="7" name="Рисунок 7" descr="Вид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ид А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FDF" w:rsidRPr="008A1FDF" w:rsidRDefault="008A1FDF" w:rsidP="00F41629">
      <w:pPr>
        <w:jc w:val="center"/>
        <w:rPr>
          <w:bCs/>
          <w:i/>
          <w:sz w:val="28"/>
          <w:szCs w:val="28"/>
        </w:rPr>
      </w:pPr>
      <w:r w:rsidRPr="008A1FDF">
        <w:rPr>
          <w:bCs/>
          <w:i/>
          <w:sz w:val="28"/>
          <w:szCs w:val="28"/>
        </w:rPr>
        <w:t>Рисунок 5</w:t>
      </w:r>
    </w:p>
    <w:p w:rsidR="007F7D19" w:rsidRDefault="006D272B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3743325" cy="4591050"/>
            <wp:effectExtent l="19050" t="0" r="9525" b="0"/>
            <wp:docPr id="8" name="Рисунок 8" descr="Вид В ко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ид В конь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FDF" w:rsidRDefault="008A1FDF" w:rsidP="00F41629">
      <w:pPr>
        <w:jc w:val="center"/>
        <w:rPr>
          <w:b/>
          <w:bCs/>
          <w:sz w:val="28"/>
          <w:szCs w:val="28"/>
        </w:rPr>
      </w:pPr>
    </w:p>
    <w:p w:rsidR="00F77E67" w:rsidRDefault="008A1FDF" w:rsidP="00F41629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6</w:t>
      </w:r>
    </w:p>
    <w:p w:rsidR="00FB76E3" w:rsidRDefault="00FB76E3" w:rsidP="00FB76E3">
      <w:pPr>
        <w:jc w:val="center"/>
        <w:rPr>
          <w:sz w:val="28"/>
          <w:szCs w:val="28"/>
        </w:rPr>
        <w:sectPr w:rsidR="00FB76E3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F41629" w:rsidRDefault="00F41629" w:rsidP="00F41629">
      <w:pPr>
        <w:rPr>
          <w:sz w:val="24"/>
        </w:rPr>
      </w:pPr>
    </w:p>
    <w:p w:rsidR="00551F08" w:rsidRDefault="00E210CD" w:rsidP="00F41629">
      <w:pPr>
        <w:pStyle w:val="ac"/>
        <w:ind w:firstLine="0"/>
        <w:jc w:val="both"/>
      </w:pPr>
      <w:r>
        <w:tab/>
      </w:r>
      <w:r w:rsidR="00551F08">
        <w:t xml:space="preserve"> </w:t>
      </w:r>
    </w:p>
    <w:p w:rsidR="00784CD7" w:rsidRDefault="0085777D" w:rsidP="007C4182">
      <w:pPr>
        <w:pStyle w:val="ac"/>
        <w:ind w:firstLine="0"/>
        <w:jc w:val="both"/>
      </w:pPr>
      <w:r w:rsidRPr="0085777D">
        <w:t xml:space="preserve">         </w:t>
      </w:r>
      <w:r w:rsidR="007C4182">
        <w:t xml:space="preserve">Конструкция </w:t>
      </w:r>
      <w:r w:rsidR="005C6CD2">
        <w:t>коня</w:t>
      </w:r>
      <w:r w:rsidR="007C4182">
        <w:t xml:space="preserve"> представляет собой сборно-разборную конструкцию, состоящую из</w:t>
      </w:r>
      <w:r w:rsidR="00DB7FC1">
        <w:t xml:space="preserve"> следующих основных частей</w:t>
      </w:r>
      <w:r w:rsidR="00DB7FC1" w:rsidRPr="00DB7FC1">
        <w:t>:</w:t>
      </w:r>
      <w:r w:rsidR="007C4182">
        <w:t xml:space="preserve"> </w:t>
      </w:r>
      <w:r w:rsidR="00DB7FC1" w:rsidRPr="00DB7FC1">
        <w:t xml:space="preserve"> </w:t>
      </w:r>
      <w:r w:rsidR="005401E2">
        <w:t>Корпуса</w:t>
      </w:r>
      <w:r w:rsidR="007C4182">
        <w:t xml:space="preserve">  </w:t>
      </w:r>
      <w:r w:rsidR="007C4182" w:rsidRPr="00765CF2">
        <w:t>[1]</w:t>
      </w:r>
      <w:r w:rsidR="00DB7FC1">
        <w:t xml:space="preserve">;  </w:t>
      </w:r>
      <w:r w:rsidR="005401E2">
        <w:t xml:space="preserve">Опор </w:t>
      </w:r>
      <w:r w:rsidR="007C4182">
        <w:t xml:space="preserve"> </w:t>
      </w:r>
      <w:r w:rsidR="007C4182" w:rsidRPr="007C4182">
        <w:t xml:space="preserve">[2]; </w:t>
      </w:r>
      <w:r w:rsidR="00DB7FC1">
        <w:t xml:space="preserve"> </w:t>
      </w:r>
      <w:r w:rsidR="005401E2">
        <w:t xml:space="preserve">Крюка пружинного </w:t>
      </w:r>
      <w:r w:rsidR="005401E2" w:rsidRPr="005401E2">
        <w:t>[5]</w:t>
      </w:r>
      <w:r w:rsidR="005401E2">
        <w:t xml:space="preserve"> для </w:t>
      </w:r>
      <w:r w:rsidR="007C4182" w:rsidRPr="007C4182">
        <w:t xml:space="preserve"> </w:t>
      </w:r>
      <w:r w:rsidR="005401E2">
        <w:t>крепления</w:t>
      </w:r>
      <w:r w:rsidR="00E654F8">
        <w:t xml:space="preserve"> к полу</w:t>
      </w:r>
      <w:r w:rsidR="00DB7FC1" w:rsidRPr="00DB7FC1">
        <w:t>;</w:t>
      </w:r>
      <w:r w:rsidR="00DB7FC1">
        <w:t xml:space="preserve"> </w:t>
      </w:r>
    </w:p>
    <w:p w:rsidR="0085777D" w:rsidRPr="00071267" w:rsidRDefault="00784CD7" w:rsidP="007C4182">
      <w:pPr>
        <w:pStyle w:val="ac"/>
        <w:ind w:firstLine="0"/>
        <w:jc w:val="both"/>
      </w:pPr>
      <w:r>
        <w:t xml:space="preserve">        </w:t>
      </w:r>
      <w:r w:rsidR="00E654F8">
        <w:t xml:space="preserve">Корпус </w:t>
      </w:r>
      <w:r w:rsidR="00E654F8" w:rsidRPr="00E654F8">
        <w:t>[1]</w:t>
      </w:r>
      <w:r w:rsidR="00BA49A3">
        <w:t xml:space="preserve"> (</w:t>
      </w:r>
      <w:r w:rsidR="00BA49A3" w:rsidRPr="00BA49A3">
        <w:rPr>
          <w:i/>
        </w:rPr>
        <w:t>см. рис. 1</w:t>
      </w:r>
      <w:r w:rsidR="00BA49A3">
        <w:t>)</w:t>
      </w:r>
      <w:r w:rsidR="00E654F8" w:rsidRPr="00E654F8">
        <w:t xml:space="preserve"> </w:t>
      </w:r>
      <w:r>
        <w:t>представляет собой профиль выполненный из дерева и фанеры</w:t>
      </w:r>
      <w:r w:rsidR="003479A1">
        <w:t xml:space="preserve">, обклеенный </w:t>
      </w:r>
      <w:proofErr w:type="spellStart"/>
      <w:r w:rsidR="003479A1">
        <w:t>Изолоном</w:t>
      </w:r>
      <w:proofErr w:type="spellEnd"/>
      <w:r w:rsidR="003479A1">
        <w:t xml:space="preserve"> </w:t>
      </w:r>
      <w:r w:rsidR="004B01C8">
        <w:t xml:space="preserve">НПЭ </w:t>
      </w:r>
      <w:r w:rsidR="003479A1">
        <w:t>10</w:t>
      </w:r>
      <w:r w:rsidR="004B01C8">
        <w:t xml:space="preserve"> мм</w:t>
      </w:r>
      <w:r w:rsidR="003479A1">
        <w:t xml:space="preserve">. </w:t>
      </w:r>
      <w:r>
        <w:t>Снаружи</w:t>
      </w:r>
      <w:r w:rsidR="006552F7">
        <w:t xml:space="preserve"> </w:t>
      </w:r>
      <w:r>
        <w:t xml:space="preserve">корпус </w:t>
      </w:r>
      <w:r w:rsidR="006552F7">
        <w:t xml:space="preserve">коня </w:t>
      </w:r>
      <w:r w:rsidR="006552F7" w:rsidRPr="006552F7">
        <w:t>[1]</w:t>
      </w:r>
      <w:r w:rsidR="006552F7">
        <w:t xml:space="preserve"> </w:t>
      </w:r>
      <w:r w:rsidR="003479A1">
        <w:t>по</w:t>
      </w:r>
      <w:r w:rsidR="006552F7">
        <w:t xml:space="preserve">крыт чехлом </w:t>
      </w:r>
      <w:r>
        <w:t xml:space="preserve"> </w:t>
      </w:r>
      <w:r w:rsidR="006552F7">
        <w:t xml:space="preserve">из </w:t>
      </w:r>
      <w:r>
        <w:t>ис</w:t>
      </w:r>
      <w:r w:rsidR="003479A1">
        <w:t>кусственной кожи</w:t>
      </w:r>
      <w:r>
        <w:t xml:space="preserve"> (либо </w:t>
      </w:r>
      <w:r w:rsidR="006552F7">
        <w:t xml:space="preserve">из </w:t>
      </w:r>
      <w:r>
        <w:t>натуральной</w:t>
      </w:r>
      <w:r w:rsidR="003479A1">
        <w:t>).</w:t>
      </w:r>
      <w:r w:rsidR="00071267" w:rsidRPr="00071267">
        <w:t xml:space="preserve"> </w:t>
      </w:r>
      <w:r w:rsidR="00071267" w:rsidRPr="00071267">
        <w:rPr>
          <w:rFonts w:eastAsia="Times New Roman" w:cs="Arial"/>
          <w:kern w:val="0"/>
        </w:rPr>
        <w:t>Все края и углы корпуса имеют закругленную форму</w:t>
      </w:r>
      <w:r w:rsidR="00071267" w:rsidRPr="00071267">
        <w:rPr>
          <w:rFonts w:ascii="arial, helvetica, sans-serif" w:eastAsia="Times New Roman" w:hAnsi="arial, helvetica, sans-serif" w:cs="arial, helvetica, sans-serif"/>
          <w:kern w:val="0"/>
          <w:sz w:val="17"/>
          <w:szCs w:val="17"/>
        </w:rPr>
        <w:t xml:space="preserve">. </w:t>
      </w:r>
      <w:r w:rsidR="003479A1">
        <w:t xml:space="preserve">На корпусе имеются резьбовые шпильки  для  закрепления опор </w:t>
      </w:r>
      <w:r w:rsidR="003479A1" w:rsidRPr="003479A1">
        <w:t xml:space="preserve">[2] </w:t>
      </w:r>
      <w:r w:rsidR="003479A1">
        <w:t xml:space="preserve">и закладной элемент для закрепления крюка </w:t>
      </w:r>
      <w:r w:rsidR="003479A1" w:rsidRPr="003479A1">
        <w:t>[</w:t>
      </w:r>
      <w:r w:rsidR="003479A1" w:rsidRPr="00071267">
        <w:t>5</w:t>
      </w:r>
      <w:r w:rsidR="003479A1" w:rsidRPr="003479A1">
        <w:t>]</w:t>
      </w:r>
    </w:p>
    <w:p w:rsidR="00551F08" w:rsidRPr="00AC39EF" w:rsidRDefault="00071267" w:rsidP="00F41629">
      <w:pPr>
        <w:pStyle w:val="ac"/>
        <w:ind w:firstLine="0"/>
        <w:jc w:val="both"/>
        <w:rPr>
          <w:rFonts w:cs="Arial"/>
        </w:rPr>
      </w:pPr>
      <w:r w:rsidRPr="00071267">
        <w:rPr>
          <w:rFonts w:cs="Arial"/>
        </w:rPr>
        <w:t xml:space="preserve">        </w:t>
      </w:r>
      <w:r w:rsidRPr="00071267">
        <w:rPr>
          <w:rFonts w:eastAsia="Times New Roman" w:cs="Arial"/>
          <w:kern w:val="0"/>
        </w:rPr>
        <w:t>Опоры</w:t>
      </w:r>
      <w:r w:rsidR="00BA49A3">
        <w:rPr>
          <w:rFonts w:eastAsia="Times New Roman" w:cs="Arial"/>
          <w:kern w:val="0"/>
        </w:rPr>
        <w:t xml:space="preserve"> </w:t>
      </w:r>
      <w:r w:rsidR="00BA49A3" w:rsidRPr="00BA49A3">
        <w:rPr>
          <w:rFonts w:eastAsia="Times New Roman" w:cs="Arial"/>
          <w:kern w:val="0"/>
        </w:rPr>
        <w:t xml:space="preserve">[2] </w:t>
      </w:r>
      <w:r w:rsidR="00BA49A3">
        <w:rPr>
          <w:rFonts w:eastAsia="Times New Roman" w:cs="Arial"/>
          <w:kern w:val="0"/>
        </w:rPr>
        <w:t>(</w:t>
      </w:r>
      <w:r w:rsidR="00BA49A3" w:rsidRPr="00BA49A3">
        <w:rPr>
          <w:rFonts w:eastAsia="Times New Roman" w:cs="Arial"/>
          <w:i/>
          <w:kern w:val="0"/>
        </w:rPr>
        <w:t>см. рис. 2</w:t>
      </w:r>
      <w:r w:rsidR="00BA49A3">
        <w:rPr>
          <w:rFonts w:eastAsia="Times New Roman" w:cs="Arial"/>
          <w:kern w:val="0"/>
        </w:rPr>
        <w:t>)</w:t>
      </w:r>
      <w:r w:rsidRPr="00071267">
        <w:rPr>
          <w:rFonts w:eastAsia="Times New Roman" w:cs="Arial"/>
          <w:kern w:val="0"/>
        </w:rPr>
        <w:t xml:space="preserve"> коня телескопические и выполнены из стальных труб окрашенных порошковой эмалью в цвет по желанию заказчика. </w:t>
      </w:r>
      <w:r>
        <w:rPr>
          <w:rFonts w:eastAsia="Times New Roman" w:cs="Arial"/>
          <w:kern w:val="0"/>
        </w:rPr>
        <w:t>На каждой телескопической стойке опоры установлен резиновый наконечник-копыто</w:t>
      </w:r>
      <w:r w:rsidRPr="00071267">
        <w:rPr>
          <w:rFonts w:eastAsia="Times New Roman" w:cs="Arial"/>
          <w:kern w:val="0"/>
        </w:rPr>
        <w:t xml:space="preserve">. Регулировки коня по высоте осуществляется выдвижением нижней трубы телескопической </w:t>
      </w:r>
      <w:r w:rsidR="00BA49A3">
        <w:rPr>
          <w:rFonts w:eastAsia="Times New Roman" w:cs="Arial"/>
          <w:kern w:val="0"/>
        </w:rPr>
        <w:t>стойки опоры с шагом 55мм</w:t>
      </w:r>
      <w:r w:rsidRPr="00071267">
        <w:rPr>
          <w:rFonts w:eastAsia="Times New Roman" w:cs="Arial"/>
          <w:kern w:val="0"/>
        </w:rPr>
        <w:t>.</w:t>
      </w:r>
      <w:r>
        <w:rPr>
          <w:rFonts w:eastAsia="Times New Roman" w:cs="Arial"/>
          <w:kern w:val="0"/>
        </w:rPr>
        <w:t xml:space="preserve"> Фиксация нужного положения </w:t>
      </w:r>
      <w:r w:rsidR="000202FF">
        <w:rPr>
          <w:rFonts w:eastAsia="Times New Roman" w:cs="Arial"/>
          <w:kern w:val="0"/>
        </w:rPr>
        <w:t xml:space="preserve">стойки </w:t>
      </w:r>
      <w:r>
        <w:rPr>
          <w:rFonts w:eastAsia="Times New Roman" w:cs="Arial"/>
          <w:kern w:val="0"/>
        </w:rPr>
        <w:t>осуществляется нажимным винтом</w:t>
      </w:r>
      <w:r w:rsidR="00BA49A3">
        <w:rPr>
          <w:rFonts w:eastAsia="Times New Roman" w:cs="Arial"/>
          <w:kern w:val="0"/>
        </w:rPr>
        <w:t xml:space="preserve">. Точную настройку высоты каждой из стоек </w:t>
      </w:r>
      <w:r w:rsidR="00005181">
        <w:rPr>
          <w:rFonts w:eastAsia="Times New Roman" w:cs="Arial"/>
          <w:kern w:val="0"/>
        </w:rPr>
        <w:t xml:space="preserve"> в пределах </w:t>
      </w:r>
      <w:r w:rsidR="00F5014A">
        <w:rPr>
          <w:rFonts w:eastAsia="Times New Roman" w:cs="Arial"/>
          <w:kern w:val="0"/>
        </w:rPr>
        <w:t>0…</w:t>
      </w:r>
      <w:r w:rsidR="00005181">
        <w:rPr>
          <w:rFonts w:eastAsia="Times New Roman" w:cs="Arial"/>
          <w:kern w:val="0"/>
        </w:rPr>
        <w:t xml:space="preserve">18 мм </w:t>
      </w:r>
      <w:r w:rsidR="00BA49A3">
        <w:rPr>
          <w:rFonts w:eastAsia="Times New Roman" w:cs="Arial"/>
          <w:kern w:val="0"/>
        </w:rPr>
        <w:t>можно выполнить поворотом вала (</w:t>
      </w:r>
      <w:r w:rsidR="00BA49A3" w:rsidRPr="00BA49A3">
        <w:rPr>
          <w:rFonts w:eastAsia="Times New Roman" w:cs="Arial"/>
          <w:i/>
          <w:kern w:val="0"/>
        </w:rPr>
        <w:t>см.</w:t>
      </w:r>
      <w:r w:rsidR="00BA49A3">
        <w:rPr>
          <w:rFonts w:eastAsia="Times New Roman" w:cs="Arial"/>
          <w:i/>
          <w:kern w:val="0"/>
        </w:rPr>
        <w:t xml:space="preserve"> р</w:t>
      </w:r>
      <w:r w:rsidR="00BA49A3" w:rsidRPr="00BA49A3">
        <w:rPr>
          <w:rFonts w:eastAsia="Times New Roman" w:cs="Arial"/>
          <w:i/>
          <w:kern w:val="0"/>
        </w:rPr>
        <w:t>ис. 6</w:t>
      </w:r>
      <w:r w:rsidR="00BA49A3">
        <w:rPr>
          <w:rFonts w:eastAsia="Times New Roman" w:cs="Arial"/>
          <w:kern w:val="0"/>
        </w:rPr>
        <w:t>) с помощью воротка.</w:t>
      </w:r>
      <w:r w:rsidR="00005181">
        <w:rPr>
          <w:rFonts w:eastAsia="Times New Roman" w:cs="Arial"/>
          <w:kern w:val="0"/>
        </w:rPr>
        <w:t xml:space="preserve"> </w:t>
      </w:r>
      <w:r w:rsidRPr="00071267">
        <w:rPr>
          <w:rFonts w:eastAsia="Times New Roman" w:cs="Arial"/>
          <w:kern w:val="0"/>
        </w:rPr>
        <w:t>В целях безопасности опоры закрыты мягкими защитными чехлами.</w:t>
      </w:r>
      <w:r w:rsidRPr="00071267">
        <w:rPr>
          <w:rFonts w:eastAsia="Times New Roman" w:cs="Arial"/>
          <w:kern w:val="0"/>
        </w:rPr>
        <w:br/>
      </w:r>
      <w:r w:rsidR="00AC39EF" w:rsidRPr="00AC39EF">
        <w:rPr>
          <w:rFonts w:eastAsia="Times New Roman" w:cs="Arial"/>
          <w:kern w:val="0"/>
        </w:rPr>
        <w:t xml:space="preserve">      Конь крепится к </w:t>
      </w:r>
      <w:r w:rsidR="00AC39EF">
        <w:rPr>
          <w:rFonts w:eastAsia="Times New Roman" w:cs="Arial"/>
          <w:kern w:val="0"/>
        </w:rPr>
        <w:t>полу</w:t>
      </w:r>
      <w:r w:rsidR="00AC39EF" w:rsidRPr="00AC39EF">
        <w:rPr>
          <w:rFonts w:eastAsia="Times New Roman" w:cs="Arial"/>
          <w:kern w:val="0"/>
        </w:rPr>
        <w:t xml:space="preserve"> </w:t>
      </w:r>
      <w:r w:rsidR="00D33AAD">
        <w:rPr>
          <w:rFonts w:eastAsia="Times New Roman" w:cs="Arial"/>
          <w:kern w:val="0"/>
        </w:rPr>
        <w:t xml:space="preserve">через крюк </w:t>
      </w:r>
      <w:r w:rsidR="00D33AAD" w:rsidRPr="00D33AAD">
        <w:rPr>
          <w:rFonts w:eastAsia="Times New Roman" w:cs="Arial"/>
          <w:kern w:val="0"/>
        </w:rPr>
        <w:t>[5]</w:t>
      </w:r>
      <w:r w:rsidR="00D33AAD" w:rsidRPr="0086456D">
        <w:rPr>
          <w:rFonts w:eastAsia="Times New Roman" w:cs="Arial"/>
          <w:kern w:val="0"/>
        </w:rPr>
        <w:t xml:space="preserve"> </w:t>
      </w:r>
      <w:r w:rsidR="00AC39EF" w:rsidRPr="00AC39EF">
        <w:rPr>
          <w:rFonts w:eastAsia="Times New Roman" w:cs="Arial"/>
          <w:kern w:val="0"/>
        </w:rPr>
        <w:t>с помощью цепи, талрепа, карабинов</w:t>
      </w:r>
      <w:r w:rsidR="00AC39EF" w:rsidRPr="00AC39EF">
        <w:rPr>
          <w:rFonts w:eastAsia="Times New Roman" w:cs="Arial"/>
          <w:kern w:val="0"/>
          <w:lang w:val="en-US"/>
        </w:rPr>
        <w:t> </w:t>
      </w:r>
      <w:r w:rsidR="00AC39EF" w:rsidRPr="00AC39EF">
        <w:rPr>
          <w:rFonts w:eastAsia="Times New Roman" w:cs="Arial"/>
          <w:kern w:val="0"/>
        </w:rPr>
        <w:t xml:space="preserve"> и закладного элемента</w:t>
      </w:r>
      <w:r w:rsidR="00AC39EF">
        <w:rPr>
          <w:rFonts w:eastAsia="Times New Roman" w:cs="Arial"/>
          <w:kern w:val="0"/>
        </w:rPr>
        <w:t xml:space="preserve"> (в комплект не входят)</w:t>
      </w:r>
      <w:r w:rsidR="00AC39EF" w:rsidRPr="00AC39EF">
        <w:rPr>
          <w:rFonts w:eastAsia="Times New Roman" w:cs="Arial"/>
          <w:kern w:val="0"/>
        </w:rPr>
        <w:t>.</w:t>
      </w:r>
    </w:p>
    <w:p w:rsidR="00F41629" w:rsidRPr="00AC39EF" w:rsidRDefault="00F41629" w:rsidP="00F41629">
      <w:pPr>
        <w:pStyle w:val="ac"/>
        <w:jc w:val="both"/>
        <w:rPr>
          <w:rFonts w:cs="Arial"/>
          <w:b/>
          <w:bCs/>
        </w:rPr>
      </w:pPr>
    </w:p>
    <w:p w:rsidR="00CC4D0F" w:rsidRDefault="00CC4D0F">
      <w:pPr>
        <w:pStyle w:val="ac"/>
        <w:jc w:val="both"/>
        <w:rPr>
          <w:b/>
          <w:bCs/>
        </w:rPr>
      </w:pPr>
    </w:p>
    <w:p w:rsidR="00FC452C" w:rsidRDefault="00FC452C">
      <w:pPr>
        <w:pStyle w:val="ac"/>
        <w:jc w:val="both"/>
        <w:rPr>
          <w:b/>
          <w:bCs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Default="00CC4D0F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CC4D0F" w:rsidRDefault="00CC4D0F" w:rsidP="00BD244A">
      <w:pPr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CC4D0F" w:rsidRDefault="00CC4D0F">
      <w:pPr>
        <w:jc w:val="both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ab/>
        <w:t xml:space="preserve">Так как установка </w:t>
      </w:r>
      <w:r w:rsidR="00005181">
        <w:rPr>
          <w:b/>
          <w:bCs/>
          <w:sz w:val="24"/>
        </w:rPr>
        <w:t>коня</w:t>
      </w:r>
      <w:r w:rsidR="00611703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производится заказчиком необходимо выполнить следующую последовательность действий:</w:t>
      </w:r>
    </w:p>
    <w:p w:rsidR="00005181" w:rsidRDefault="00005181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Собрать коня </w:t>
      </w:r>
      <w:r w:rsidRPr="00005181">
        <w:rPr>
          <w:sz w:val="24"/>
        </w:rPr>
        <w:t>(</w:t>
      </w:r>
      <w:r w:rsidRPr="00005181">
        <w:rPr>
          <w:i/>
          <w:sz w:val="24"/>
        </w:rPr>
        <w:t>см. рис. 3,4,5</w:t>
      </w:r>
      <w:r w:rsidRPr="00005181">
        <w:rPr>
          <w:sz w:val="24"/>
        </w:rPr>
        <w:t>)</w:t>
      </w:r>
    </w:p>
    <w:p w:rsidR="007B31AF" w:rsidRDefault="007B31AF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Выполнить регулировку высоты </w:t>
      </w:r>
      <w:r w:rsidR="00005181">
        <w:rPr>
          <w:sz w:val="24"/>
        </w:rPr>
        <w:t xml:space="preserve">опор </w:t>
      </w:r>
      <w:r w:rsidR="00005181" w:rsidRPr="00005181">
        <w:rPr>
          <w:sz w:val="24"/>
        </w:rPr>
        <w:t>[2]</w:t>
      </w:r>
      <w:r>
        <w:rPr>
          <w:sz w:val="24"/>
        </w:rPr>
        <w:t xml:space="preserve">, зафиксировав ее </w:t>
      </w:r>
      <w:r w:rsidR="00005181">
        <w:rPr>
          <w:sz w:val="24"/>
        </w:rPr>
        <w:t>нажимными винтами  (</w:t>
      </w:r>
      <w:r w:rsidR="00005181" w:rsidRPr="00005181">
        <w:rPr>
          <w:i/>
          <w:sz w:val="24"/>
        </w:rPr>
        <w:t>см. рис. 6</w:t>
      </w:r>
      <w:r w:rsidR="00005181">
        <w:rPr>
          <w:sz w:val="24"/>
        </w:rPr>
        <w:t>)</w:t>
      </w:r>
      <w:r>
        <w:rPr>
          <w:sz w:val="24"/>
        </w:rPr>
        <w:t xml:space="preserve"> </w:t>
      </w:r>
    </w:p>
    <w:p w:rsidR="00F5014A" w:rsidRDefault="00F5014A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>Е</w:t>
      </w:r>
      <w:r w:rsidR="00005181">
        <w:rPr>
          <w:sz w:val="24"/>
        </w:rPr>
        <w:t xml:space="preserve">сли </w:t>
      </w:r>
      <w:r>
        <w:rPr>
          <w:sz w:val="24"/>
        </w:rPr>
        <w:t xml:space="preserve">после регулировки стоек с полом контактируют только три наконечника (копыта ) из четырех, то поворотом вала на четвертой стойке </w:t>
      </w:r>
      <w:r w:rsidRPr="00F5014A">
        <w:rPr>
          <w:sz w:val="24"/>
        </w:rPr>
        <w:t xml:space="preserve"> (</w:t>
      </w:r>
      <w:r w:rsidRPr="00F5014A">
        <w:rPr>
          <w:i/>
          <w:sz w:val="24"/>
        </w:rPr>
        <w:t>см. рис.6</w:t>
      </w:r>
      <w:r w:rsidRPr="00F5014A">
        <w:rPr>
          <w:sz w:val="24"/>
        </w:rPr>
        <w:t>)</w:t>
      </w:r>
      <w:r>
        <w:rPr>
          <w:sz w:val="24"/>
        </w:rPr>
        <w:t xml:space="preserve"> устранить зазор с полом.  </w:t>
      </w:r>
    </w:p>
    <w:p w:rsidR="00F5014A" w:rsidRDefault="00F5014A" w:rsidP="00F5014A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 Закрепить коня на площадке с  </w:t>
      </w:r>
      <w:r w:rsidRPr="00F5014A">
        <w:rPr>
          <w:kern w:val="0"/>
          <w:sz w:val="24"/>
        </w:rPr>
        <w:t>помощью цепи, талрепа, карабинов</w:t>
      </w:r>
      <w:r w:rsidRPr="00F5014A">
        <w:rPr>
          <w:kern w:val="0"/>
          <w:sz w:val="24"/>
          <w:lang w:val="en-US"/>
        </w:rPr>
        <w:t> </w:t>
      </w:r>
      <w:r w:rsidRPr="00F5014A">
        <w:rPr>
          <w:kern w:val="0"/>
          <w:sz w:val="24"/>
        </w:rPr>
        <w:t xml:space="preserve"> и закладного элемента (в комплект не входят).</w:t>
      </w:r>
    </w:p>
    <w:p w:rsidR="00CC4D0F" w:rsidRDefault="00005181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 </w:t>
      </w:r>
      <w:r w:rsidR="00CC4D0F"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 w:rsidR="00CC4D0F">
        <w:rPr>
          <w:b/>
          <w:bCs/>
          <w:sz w:val="24"/>
          <w:u w:val="single"/>
        </w:rPr>
        <w:t>не менее чем 2</w:t>
      </w:r>
      <w:r w:rsidR="00CC4D0F">
        <w:rPr>
          <w:sz w:val="24"/>
        </w:rPr>
        <w:t xml:space="preserve"> взрослыми (не моложе 18 лет) специалистами.</w:t>
      </w:r>
    </w:p>
    <w:p w:rsidR="00CF7E1A" w:rsidRPr="000B608E" w:rsidRDefault="00F5014A" w:rsidP="001512C7">
      <w:pPr>
        <w:pStyle w:val="20"/>
        <w:spacing w:line="240" w:lineRule="auto"/>
        <w:ind w:left="360"/>
        <w:rPr>
          <w:sz w:val="24"/>
        </w:rPr>
      </w:pPr>
      <w:r>
        <w:rPr>
          <w:sz w:val="24"/>
        </w:rPr>
        <w:t>6</w:t>
      </w:r>
      <w:r w:rsidR="001512C7">
        <w:rPr>
          <w:sz w:val="24"/>
        </w:rPr>
        <w:t xml:space="preserve">)    </w:t>
      </w:r>
      <w:r w:rsidR="00C74827">
        <w:rPr>
          <w:sz w:val="24"/>
        </w:rPr>
        <w:t>Разборку выполнить в обратном порядке</w:t>
      </w:r>
    </w:p>
    <w:p w:rsidR="00F5014A" w:rsidRDefault="00F5014A">
      <w:pPr>
        <w:jc w:val="center"/>
        <w:rPr>
          <w:b/>
          <w:bCs/>
          <w:sz w:val="28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Default="00CC4D0F">
      <w:pPr>
        <w:jc w:val="center"/>
        <w:rPr>
          <w:b/>
          <w:bCs/>
          <w:sz w:val="24"/>
        </w:rPr>
      </w:pPr>
    </w:p>
    <w:p w:rsidR="00CC4D0F" w:rsidRDefault="00CC4D0F">
      <w:pPr>
        <w:ind w:left="360"/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>
      <w:pPr>
        <w:ind w:left="360"/>
        <w:jc w:val="both"/>
        <w:rPr>
          <w:sz w:val="24"/>
        </w:rPr>
      </w:pPr>
      <w:r>
        <w:rPr>
          <w:sz w:val="24"/>
        </w:rPr>
        <w:tab/>
        <w:t>Перед началом эксплуатации пров</w:t>
      </w:r>
      <w:r w:rsidR="009B0D0D">
        <w:rPr>
          <w:sz w:val="24"/>
        </w:rPr>
        <w:t>ерить все крепежные соединения. Наде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</w:p>
    <w:p w:rsidR="00CC4D0F" w:rsidRDefault="00CC4D0F">
      <w:pPr>
        <w:ind w:left="360"/>
        <w:jc w:val="both"/>
        <w:rPr>
          <w:sz w:val="24"/>
        </w:rPr>
      </w:pPr>
      <w:r>
        <w:rPr>
          <w:sz w:val="24"/>
        </w:rPr>
        <w:lastRenderedPageBreak/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C4D0F" w:rsidRDefault="00CC4D0F">
      <w:pPr>
        <w:ind w:left="360"/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CC4D0F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</w:t>
      </w:r>
      <w:r w:rsidR="00C74827">
        <w:rPr>
          <w:sz w:val="24"/>
        </w:rPr>
        <w:t xml:space="preserve">Эксплуатация </w:t>
      </w:r>
      <w:r w:rsidR="00F5014A">
        <w:rPr>
          <w:sz w:val="24"/>
        </w:rPr>
        <w:t>коня</w:t>
      </w:r>
      <w:r w:rsidR="00D33AAD">
        <w:rPr>
          <w:sz w:val="24"/>
        </w:rPr>
        <w:t xml:space="preserve"> без его фиксированного закрепления на площадке с помощью талрепов, цепей и т.д</w:t>
      </w:r>
      <w:r w:rsidR="00D6523E">
        <w:rPr>
          <w:sz w:val="24"/>
        </w:rPr>
        <w:t xml:space="preserve">. </w:t>
      </w:r>
    </w:p>
    <w:p w:rsidR="00CC4D0F" w:rsidRDefault="00CC4D0F">
      <w:pPr>
        <w:ind w:firstLine="709"/>
        <w:jc w:val="both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CC4D0F" w:rsidRDefault="00CC4D0F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C4121E" w:rsidRDefault="00CC4D0F">
      <w:pPr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>
        <w:rPr>
          <w:sz w:val="24"/>
        </w:rPr>
        <w:tab/>
      </w:r>
    </w:p>
    <w:p w:rsidR="00CC4D0F" w:rsidRDefault="00C4121E">
      <w:pPr>
        <w:jc w:val="both"/>
        <w:rPr>
          <w:sz w:val="24"/>
        </w:rPr>
      </w:pPr>
      <w:r>
        <w:rPr>
          <w:sz w:val="24"/>
        </w:rPr>
        <w:t xml:space="preserve">          </w:t>
      </w:r>
      <w:r w:rsidR="00CC4D0F">
        <w:rPr>
          <w:sz w:val="24"/>
        </w:rPr>
        <w:t xml:space="preserve"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 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 периодический уход за поверхностью изделия, протирка от пыли и загрязнений.</w:t>
      </w:r>
    </w:p>
    <w:p w:rsidR="00CC4D0F" w:rsidRDefault="00CC4D0F">
      <w:pPr>
        <w:spacing w:line="100" w:lineRule="atLeast"/>
        <w:ind w:firstLine="709"/>
        <w:jc w:val="both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Default="00CC4D0F">
      <w:pPr>
        <w:spacing w:line="100" w:lineRule="atLeast"/>
        <w:jc w:val="center"/>
        <w:rPr>
          <w:b/>
          <w:bCs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 xml:space="preserve"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 </w:t>
      </w:r>
    </w:p>
    <w:p w:rsidR="00CC4D0F" w:rsidRDefault="00CC4D0F">
      <w:pPr>
        <w:spacing w:line="100" w:lineRule="atLeast"/>
        <w:ind w:firstLine="709"/>
        <w:jc w:val="both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CC4D0F" w:rsidRDefault="00CC4D0F">
      <w:pPr>
        <w:spacing w:line="100" w:lineRule="atLeast"/>
        <w:jc w:val="center"/>
        <w:rPr>
          <w:b/>
          <w:bCs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CC4D0F" w:rsidRDefault="00CC4D0F">
      <w:pPr>
        <w:spacing w:line="100" w:lineRule="atLeast"/>
        <w:jc w:val="both"/>
        <w:rPr>
          <w:sz w:val="26"/>
          <w:szCs w:val="26"/>
        </w:rPr>
      </w:pPr>
    </w:p>
    <w:p w:rsidR="00CC4D0F" w:rsidRDefault="004B01C8">
      <w:pPr>
        <w:autoSpaceDE w:val="0"/>
        <w:spacing w:line="100" w:lineRule="atLeast"/>
        <w:jc w:val="center"/>
        <w:rPr>
          <w:rFonts w:eastAsia="Arial" w:cs="Arial"/>
          <w:b/>
          <w:bCs/>
          <w:sz w:val="26"/>
          <w:szCs w:val="26"/>
        </w:rPr>
      </w:pPr>
      <w:r>
        <w:rPr>
          <w:rFonts w:eastAsia="Arial" w:cs="Arial"/>
          <w:b/>
          <w:bCs/>
          <w:sz w:val="26"/>
          <w:szCs w:val="26"/>
        </w:rPr>
        <w:t>ОО</w:t>
      </w:r>
      <w:r w:rsidR="00CC4D0F">
        <w:rPr>
          <w:rFonts w:eastAsia="Arial" w:cs="Arial"/>
          <w:b/>
          <w:bCs/>
          <w:sz w:val="26"/>
          <w:szCs w:val="26"/>
        </w:rPr>
        <w:t>О «ФСИ «Аналитика»</w:t>
      </w:r>
    </w:p>
    <w:p w:rsidR="00CC4D0F" w:rsidRDefault="00CC4D0F">
      <w:pPr>
        <w:autoSpaceDE w:val="0"/>
        <w:spacing w:line="100" w:lineRule="atLeast"/>
        <w:rPr>
          <w:rFonts w:eastAsia="Arial" w:cs="Arial"/>
          <w:b/>
          <w:bCs/>
          <w:sz w:val="26"/>
          <w:szCs w:val="26"/>
        </w:rPr>
      </w:pPr>
      <w:r>
        <w:rPr>
          <w:rFonts w:eastAsia="Arial" w:cs="Arial"/>
          <w:b/>
          <w:bCs/>
          <w:sz w:val="26"/>
          <w:szCs w:val="26"/>
        </w:rPr>
        <w:tab/>
        <w:t xml:space="preserve">Юридический адрес: 443532 Самарская обл., Волжский р-он, поселок Верхняя </w:t>
      </w:r>
      <w:proofErr w:type="spellStart"/>
      <w:r>
        <w:rPr>
          <w:rFonts w:eastAsia="Arial" w:cs="Arial"/>
          <w:b/>
          <w:bCs/>
          <w:sz w:val="26"/>
          <w:szCs w:val="26"/>
        </w:rPr>
        <w:t>Подстепновка</w:t>
      </w:r>
      <w:proofErr w:type="spellEnd"/>
      <w:r>
        <w:rPr>
          <w:rFonts w:eastAsia="Arial" w:cs="Arial"/>
          <w:b/>
          <w:bCs/>
          <w:sz w:val="26"/>
          <w:szCs w:val="26"/>
        </w:rPr>
        <w:t>, ул. Специалистов, д. 16 Б</w:t>
      </w:r>
    </w:p>
    <w:p w:rsidR="00CC4D0F" w:rsidRDefault="00CC4D0F">
      <w:pPr>
        <w:autoSpaceDE w:val="0"/>
        <w:spacing w:line="100" w:lineRule="atLeast"/>
        <w:ind w:left="357"/>
        <w:rPr>
          <w:sz w:val="26"/>
          <w:szCs w:val="26"/>
        </w:rPr>
      </w:pPr>
      <w:r>
        <w:rPr>
          <w:sz w:val="24"/>
        </w:rPr>
        <w:tab/>
      </w:r>
      <w:r>
        <w:rPr>
          <w:sz w:val="26"/>
          <w:szCs w:val="26"/>
        </w:rPr>
        <w:t xml:space="preserve">Тел/факс. (846)377-57-00, 377-56-77, 377-56-78(84)  </w:t>
      </w:r>
    </w:p>
    <w:p w:rsidR="00CC4D0F" w:rsidRDefault="00CC4D0F">
      <w:pPr>
        <w:autoSpaceDE w:val="0"/>
        <w:snapToGrid w:val="0"/>
        <w:spacing w:line="100" w:lineRule="atLeast"/>
        <w:ind w:left="357"/>
      </w:pPr>
      <w:proofErr w:type="spellStart"/>
      <w:r>
        <w:rPr>
          <w:i/>
          <w:iCs/>
          <w:sz w:val="24"/>
        </w:rPr>
        <w:t>Электр.почта</w:t>
      </w:r>
      <w:proofErr w:type="spellEnd"/>
      <w:r>
        <w:rPr>
          <w:i/>
          <w:iCs/>
          <w:sz w:val="24"/>
        </w:rPr>
        <w:t xml:space="preserve">: </w:t>
      </w:r>
      <w:r>
        <w:rPr>
          <w:b/>
          <w:bCs/>
          <w:sz w:val="24"/>
          <w:lang w:val="en-US"/>
        </w:rPr>
        <w:t>e</w:t>
      </w:r>
      <w:r w:rsidRPr="00A71F0B">
        <w:rPr>
          <w:b/>
          <w:bCs/>
          <w:sz w:val="24"/>
        </w:rPr>
        <w:t>-</w:t>
      </w:r>
      <w:r>
        <w:rPr>
          <w:b/>
          <w:bCs/>
          <w:sz w:val="24"/>
          <w:lang w:val="en-US"/>
        </w:rPr>
        <w:t>mail</w:t>
      </w:r>
      <w:r w:rsidRPr="00A71F0B">
        <w:rPr>
          <w:b/>
          <w:bCs/>
          <w:sz w:val="24"/>
        </w:rPr>
        <w:t xml:space="preserve">: </w:t>
      </w:r>
      <w:hyperlink r:id="rId14" w:history="1">
        <w:r>
          <w:rPr>
            <w:rStyle w:val="a5"/>
          </w:rPr>
          <w:t>analitica@sama.ru</w:t>
        </w:r>
      </w:hyperlink>
      <w:r w:rsidRPr="00A71F0B">
        <w:rPr>
          <w:b/>
          <w:bCs/>
          <w:sz w:val="24"/>
        </w:rPr>
        <w:t xml:space="preserve"> ; </w:t>
      </w:r>
      <w:hyperlink r:id="rId15" w:history="1">
        <w:r>
          <w:rPr>
            <w:rStyle w:val="a5"/>
          </w:rPr>
          <w:t>analitica@sportfabrica.ru</w:t>
        </w:r>
      </w:hyperlink>
      <w:hyperlink r:id="rId16" w:history="1">
        <w:r>
          <w:rPr>
            <w:rStyle w:val="a5"/>
          </w:rPr>
          <w:t xml:space="preserve"> ; </w:t>
        </w:r>
        <w:proofErr w:type="spellStart"/>
        <w:r>
          <w:rPr>
            <w:rStyle w:val="a5"/>
          </w:rPr>
          <w:t>fsi@sama,ru</w:t>
        </w:r>
        <w:proofErr w:type="spellEnd"/>
      </w:hyperlink>
    </w:p>
    <w:p w:rsidR="00CC4D0F" w:rsidRPr="0063EDB5" w:rsidRDefault="00A6701C">
      <w:pPr>
        <w:autoSpaceDE w:val="0"/>
        <w:snapToGrid w:val="0"/>
        <w:spacing w:line="100" w:lineRule="atLeast"/>
        <w:ind w:left="357"/>
        <w:jc w:val="both"/>
      </w:pPr>
      <w:hyperlink r:id="rId17" w:history="1">
        <w:r w:rsidR="00CC4D0F">
          <w:rPr>
            <w:rStyle w:val="a5"/>
          </w:rPr>
          <w:tab/>
          <w:t xml:space="preserve">Сайт компании  -  www.sportfabrica.ru </w:t>
        </w:r>
      </w:hyperlink>
    </w:p>
    <w:sectPr w:rsidR="00CC4D0F" w:rsidRPr="0063EDB5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Microsoft YaHei"/>
    <w:charset w:val="CC"/>
    <w:family w:val="swiss"/>
    <w:pitch w:val="variable"/>
    <w:sig w:usb0="00000001" w:usb1="00000000" w:usb2="00000000" w:usb3="00000000" w:csb0="00000005" w:csb1="00000000"/>
  </w:font>
  <w:font w:name="arial, helvetica, sans-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DF58EA"/>
    <w:multiLevelType w:val="hybridMultilevel"/>
    <w:tmpl w:val="630C204E"/>
    <w:lvl w:ilvl="0" w:tplc="599414C6">
      <w:start w:val="2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Arial" w:eastAsia="Lucida Sans Unicode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5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3D"/>
    <w:rsid w:val="00000610"/>
    <w:rsid w:val="00005181"/>
    <w:rsid w:val="000202FF"/>
    <w:rsid w:val="0004409E"/>
    <w:rsid w:val="00071267"/>
    <w:rsid w:val="000B3906"/>
    <w:rsid w:val="000B608E"/>
    <w:rsid w:val="000D1B2D"/>
    <w:rsid w:val="000E0673"/>
    <w:rsid w:val="0011025B"/>
    <w:rsid w:val="00117E9B"/>
    <w:rsid w:val="001512C7"/>
    <w:rsid w:val="001557FF"/>
    <w:rsid w:val="00155F8E"/>
    <w:rsid w:val="00163385"/>
    <w:rsid w:val="001653D1"/>
    <w:rsid w:val="001908CE"/>
    <w:rsid w:val="001943B5"/>
    <w:rsid w:val="001B19CF"/>
    <w:rsid w:val="001C0777"/>
    <w:rsid w:val="001E07A0"/>
    <w:rsid w:val="001E0D0A"/>
    <w:rsid w:val="002030D9"/>
    <w:rsid w:val="00207A0A"/>
    <w:rsid w:val="002321B9"/>
    <w:rsid w:val="00236A70"/>
    <w:rsid w:val="00246067"/>
    <w:rsid w:val="002675BB"/>
    <w:rsid w:val="00270C1B"/>
    <w:rsid w:val="00281B3C"/>
    <w:rsid w:val="002A200D"/>
    <w:rsid w:val="002A318B"/>
    <w:rsid w:val="002D0328"/>
    <w:rsid w:val="002E34A4"/>
    <w:rsid w:val="002F2399"/>
    <w:rsid w:val="00334DAB"/>
    <w:rsid w:val="00346303"/>
    <w:rsid w:val="003479A1"/>
    <w:rsid w:val="00350C17"/>
    <w:rsid w:val="00385FF4"/>
    <w:rsid w:val="00386063"/>
    <w:rsid w:val="003D0AAC"/>
    <w:rsid w:val="003D5924"/>
    <w:rsid w:val="003E3859"/>
    <w:rsid w:val="00405C52"/>
    <w:rsid w:val="004274F5"/>
    <w:rsid w:val="00440261"/>
    <w:rsid w:val="00497034"/>
    <w:rsid w:val="004A7B6F"/>
    <w:rsid w:val="004B01C8"/>
    <w:rsid w:val="004B4030"/>
    <w:rsid w:val="004B62BA"/>
    <w:rsid w:val="004B62DC"/>
    <w:rsid w:val="004F0DFE"/>
    <w:rsid w:val="00501C0D"/>
    <w:rsid w:val="00502B46"/>
    <w:rsid w:val="005056E0"/>
    <w:rsid w:val="005113BB"/>
    <w:rsid w:val="005169AD"/>
    <w:rsid w:val="00523C35"/>
    <w:rsid w:val="005401E2"/>
    <w:rsid w:val="00551F08"/>
    <w:rsid w:val="005834FD"/>
    <w:rsid w:val="00590B04"/>
    <w:rsid w:val="005A2F33"/>
    <w:rsid w:val="005C6CD2"/>
    <w:rsid w:val="005D0F25"/>
    <w:rsid w:val="005D713C"/>
    <w:rsid w:val="005E0194"/>
    <w:rsid w:val="005E2117"/>
    <w:rsid w:val="005E5D5C"/>
    <w:rsid w:val="005E751A"/>
    <w:rsid w:val="00611703"/>
    <w:rsid w:val="0063592D"/>
    <w:rsid w:val="00643BED"/>
    <w:rsid w:val="006552F7"/>
    <w:rsid w:val="00676D69"/>
    <w:rsid w:val="00682CF8"/>
    <w:rsid w:val="006A3541"/>
    <w:rsid w:val="006B613C"/>
    <w:rsid w:val="006D272B"/>
    <w:rsid w:val="006D5D81"/>
    <w:rsid w:val="0072536B"/>
    <w:rsid w:val="007535CE"/>
    <w:rsid w:val="0076092D"/>
    <w:rsid w:val="00771A77"/>
    <w:rsid w:val="00775F89"/>
    <w:rsid w:val="00776C3A"/>
    <w:rsid w:val="00784CD7"/>
    <w:rsid w:val="00795629"/>
    <w:rsid w:val="00795F91"/>
    <w:rsid w:val="007B2589"/>
    <w:rsid w:val="007B31AF"/>
    <w:rsid w:val="007B637D"/>
    <w:rsid w:val="007C4182"/>
    <w:rsid w:val="007D0D3C"/>
    <w:rsid w:val="007E2DD8"/>
    <w:rsid w:val="007F7D19"/>
    <w:rsid w:val="0081563D"/>
    <w:rsid w:val="008238C1"/>
    <w:rsid w:val="0085777D"/>
    <w:rsid w:val="00863A67"/>
    <w:rsid w:val="0086456D"/>
    <w:rsid w:val="00873174"/>
    <w:rsid w:val="008816FD"/>
    <w:rsid w:val="008864C9"/>
    <w:rsid w:val="00891C30"/>
    <w:rsid w:val="008A1FDF"/>
    <w:rsid w:val="008E369A"/>
    <w:rsid w:val="008F4F87"/>
    <w:rsid w:val="009024B4"/>
    <w:rsid w:val="00910787"/>
    <w:rsid w:val="00912435"/>
    <w:rsid w:val="009168C5"/>
    <w:rsid w:val="00917381"/>
    <w:rsid w:val="00947782"/>
    <w:rsid w:val="00993B17"/>
    <w:rsid w:val="009A6E5B"/>
    <w:rsid w:val="009B0D0D"/>
    <w:rsid w:val="009B179D"/>
    <w:rsid w:val="009E02D0"/>
    <w:rsid w:val="009E1C8A"/>
    <w:rsid w:val="00A40A69"/>
    <w:rsid w:val="00A6701C"/>
    <w:rsid w:val="00A71F0B"/>
    <w:rsid w:val="00A86B09"/>
    <w:rsid w:val="00A96D70"/>
    <w:rsid w:val="00AA6EC1"/>
    <w:rsid w:val="00AC39EF"/>
    <w:rsid w:val="00AD214C"/>
    <w:rsid w:val="00AD30A5"/>
    <w:rsid w:val="00AE600A"/>
    <w:rsid w:val="00AE63B8"/>
    <w:rsid w:val="00AE6FF1"/>
    <w:rsid w:val="00B13B1C"/>
    <w:rsid w:val="00B568C2"/>
    <w:rsid w:val="00B813EA"/>
    <w:rsid w:val="00B93564"/>
    <w:rsid w:val="00BA49A3"/>
    <w:rsid w:val="00BA5A1B"/>
    <w:rsid w:val="00BC641D"/>
    <w:rsid w:val="00BD244A"/>
    <w:rsid w:val="00C03D90"/>
    <w:rsid w:val="00C20681"/>
    <w:rsid w:val="00C4121E"/>
    <w:rsid w:val="00C4401F"/>
    <w:rsid w:val="00C52839"/>
    <w:rsid w:val="00C55203"/>
    <w:rsid w:val="00C74827"/>
    <w:rsid w:val="00C96D65"/>
    <w:rsid w:val="00CA0283"/>
    <w:rsid w:val="00CA7ABE"/>
    <w:rsid w:val="00CC4D0F"/>
    <w:rsid w:val="00CD229D"/>
    <w:rsid w:val="00CF7E1A"/>
    <w:rsid w:val="00D33AAD"/>
    <w:rsid w:val="00D40CEA"/>
    <w:rsid w:val="00D40F13"/>
    <w:rsid w:val="00D53B94"/>
    <w:rsid w:val="00D6523E"/>
    <w:rsid w:val="00DB6EF4"/>
    <w:rsid w:val="00DB7FC1"/>
    <w:rsid w:val="00E210CD"/>
    <w:rsid w:val="00E313C6"/>
    <w:rsid w:val="00E43510"/>
    <w:rsid w:val="00E654F8"/>
    <w:rsid w:val="00E765E4"/>
    <w:rsid w:val="00E81F8D"/>
    <w:rsid w:val="00E82CE8"/>
    <w:rsid w:val="00E852FC"/>
    <w:rsid w:val="00ED1626"/>
    <w:rsid w:val="00EF5AC6"/>
    <w:rsid w:val="00F0052D"/>
    <w:rsid w:val="00F330A9"/>
    <w:rsid w:val="00F41629"/>
    <w:rsid w:val="00F461E9"/>
    <w:rsid w:val="00F5014A"/>
    <w:rsid w:val="00F5029C"/>
    <w:rsid w:val="00F6387E"/>
    <w:rsid w:val="00F63DDA"/>
    <w:rsid w:val="00F65277"/>
    <w:rsid w:val="00F7039D"/>
    <w:rsid w:val="00F77E67"/>
    <w:rsid w:val="00F87F3B"/>
    <w:rsid w:val="00FB76E3"/>
    <w:rsid w:val="00FC149F"/>
    <w:rsid w:val="00FC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4B01C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4B01C8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4B01C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4B01C8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yperlink" Target="http://www.analitica.by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nalitica.by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mailto:analitica@sportfabrica.ru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analitica@sa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1032</Words>
  <Characters>5885</Characters>
  <Application>Microsoft Office Word</Application>
  <DocSecurity>4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6904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2012-06-20T06:09:00Z</cp:lastPrinted>
  <dcterms:created xsi:type="dcterms:W3CDTF">2026-05-06T06:38:00Z</dcterms:created>
  <dcterms:modified xsi:type="dcterms:W3CDTF">2026-05-06T06:38:00Z</dcterms:modified>
</cp:coreProperties>
</file>