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A6C" w:rsidRPr="00107637" w:rsidRDefault="00943A6C" w:rsidP="00DA3F6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Барьер легкоатлетический регулируемой высоты</w:t>
      </w:r>
    </w:p>
    <w:p w:rsidR="00943A6C" w:rsidRPr="00107637" w:rsidRDefault="00943A6C" w:rsidP="00DD237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ТУ-9610-002-51879206-2009г</w:t>
      </w:r>
    </w:p>
    <w:p w:rsidR="00943A6C" w:rsidRPr="00107637" w:rsidRDefault="00943A6C" w:rsidP="00DD23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107637">
        <w:rPr>
          <w:rFonts w:ascii="Arial" w:hAnsi="Arial" w:cs="Arial"/>
          <w:b/>
          <w:bCs/>
          <w:sz w:val="12"/>
          <w:szCs w:val="12"/>
        </w:rPr>
        <w:t>Руководство по эксплуатации</w:t>
      </w:r>
    </w:p>
    <w:p w:rsidR="00943A6C" w:rsidRPr="00107637" w:rsidRDefault="00943A6C" w:rsidP="00DA3F6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107637">
        <w:rPr>
          <w:rFonts w:ascii="Arial" w:hAnsi="Arial" w:cs="Arial"/>
          <w:b/>
          <w:bCs/>
          <w:sz w:val="12"/>
          <w:szCs w:val="12"/>
        </w:rPr>
        <w:t>Барьер легкоатлетический регулируемой высоты.</w:t>
      </w:r>
    </w:p>
    <w:p w:rsidR="00943A6C" w:rsidRPr="00107637" w:rsidRDefault="00943A6C" w:rsidP="00DD23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107637">
        <w:rPr>
          <w:rFonts w:ascii="Arial" w:hAnsi="Arial" w:cs="Arial"/>
          <w:b/>
          <w:bCs/>
          <w:sz w:val="12"/>
          <w:szCs w:val="12"/>
        </w:rPr>
        <w:t>1. Назначение.</w:t>
      </w:r>
    </w:p>
    <w:p w:rsidR="00943A6C" w:rsidRPr="00107637" w:rsidRDefault="00943A6C" w:rsidP="00444B0A">
      <w:pPr>
        <w:ind w:firstLine="567"/>
        <w:jc w:val="both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 xml:space="preserve">Барьер представляет собой  спортивное оборудование, служащее для проведения соревнований по легкой атлетике. Барьер устанавливается на открытых спортивных стадионах. Планка барьера имеет возможность регулировки по высоте. </w:t>
      </w:r>
      <w:proofErr w:type="spellStart"/>
      <w:r w:rsidRPr="00107637">
        <w:rPr>
          <w:rFonts w:ascii="Arial" w:hAnsi="Arial" w:cs="Arial"/>
          <w:sz w:val="12"/>
          <w:szCs w:val="12"/>
        </w:rPr>
        <w:t>Металлокаркас</w:t>
      </w:r>
      <w:proofErr w:type="spellEnd"/>
      <w:r w:rsidRPr="00107637">
        <w:rPr>
          <w:rFonts w:ascii="Arial" w:hAnsi="Arial" w:cs="Arial"/>
          <w:sz w:val="12"/>
          <w:szCs w:val="12"/>
        </w:rPr>
        <w:t xml:space="preserve"> име</w:t>
      </w:r>
      <w:r w:rsidR="00940443">
        <w:rPr>
          <w:rFonts w:ascii="Arial" w:hAnsi="Arial" w:cs="Arial"/>
          <w:sz w:val="12"/>
          <w:szCs w:val="12"/>
        </w:rPr>
        <w:t>е</w:t>
      </w:r>
      <w:r w:rsidRPr="00107637">
        <w:rPr>
          <w:rFonts w:ascii="Arial" w:hAnsi="Arial" w:cs="Arial"/>
          <w:sz w:val="12"/>
          <w:szCs w:val="12"/>
        </w:rPr>
        <w:t>т покрытие защищающее барьер от осадков и</w:t>
      </w:r>
      <w:r w:rsidR="00940443">
        <w:rPr>
          <w:rFonts w:ascii="Arial" w:hAnsi="Arial" w:cs="Arial"/>
          <w:sz w:val="12"/>
          <w:szCs w:val="12"/>
        </w:rPr>
        <w:t>ли ультрафиолетового излучения.</w:t>
      </w:r>
    </w:p>
    <w:p w:rsidR="00943A6C" w:rsidRPr="00107637" w:rsidRDefault="00943A6C" w:rsidP="00DD23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107637">
        <w:rPr>
          <w:rFonts w:ascii="Arial" w:hAnsi="Arial" w:cs="Arial"/>
          <w:b/>
          <w:bCs/>
          <w:sz w:val="12"/>
          <w:szCs w:val="12"/>
        </w:rPr>
        <w:t>2. Техническая характеристика.</w:t>
      </w:r>
    </w:p>
    <w:p w:rsidR="00943A6C" w:rsidRPr="00107637" w:rsidRDefault="00943A6C" w:rsidP="00DD2379">
      <w:pPr>
        <w:widowControl w:val="0"/>
        <w:autoSpaceDE w:val="0"/>
        <w:autoSpaceDN w:val="0"/>
        <w:adjustRightInd w:val="0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Размеры: Длина</w:t>
      </w:r>
      <w:r w:rsidR="00444B0A">
        <w:rPr>
          <w:rFonts w:ascii="Arial" w:hAnsi="Arial" w:cs="Arial"/>
          <w:sz w:val="12"/>
          <w:szCs w:val="12"/>
        </w:rPr>
        <w:t xml:space="preserve"> </w:t>
      </w:r>
      <w:r w:rsidRPr="00107637">
        <w:rPr>
          <w:rFonts w:ascii="Arial" w:hAnsi="Arial" w:cs="Arial"/>
          <w:sz w:val="12"/>
          <w:szCs w:val="12"/>
        </w:rPr>
        <w:t>планки</w:t>
      </w:r>
      <w:r w:rsidR="00444B0A">
        <w:rPr>
          <w:rFonts w:ascii="Arial" w:hAnsi="Arial" w:cs="Arial"/>
          <w:sz w:val="12"/>
          <w:szCs w:val="12"/>
        </w:rPr>
        <w:t xml:space="preserve"> </w:t>
      </w:r>
      <w:r w:rsidRPr="00107637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-  1200 мм; Ширина планки</w:t>
      </w:r>
      <w:r w:rsidR="00444B0A">
        <w:rPr>
          <w:rFonts w:ascii="Arial" w:hAnsi="Arial" w:cs="Arial"/>
          <w:sz w:val="12"/>
          <w:szCs w:val="12"/>
        </w:rPr>
        <w:t xml:space="preserve">  </w:t>
      </w:r>
      <w:r>
        <w:rPr>
          <w:rFonts w:ascii="Arial" w:hAnsi="Arial" w:cs="Arial"/>
          <w:sz w:val="12"/>
          <w:szCs w:val="12"/>
        </w:rPr>
        <w:t>-  70</w:t>
      </w:r>
      <w:r w:rsidRPr="00107637">
        <w:rPr>
          <w:rFonts w:ascii="Arial" w:hAnsi="Arial" w:cs="Arial"/>
          <w:sz w:val="12"/>
          <w:szCs w:val="12"/>
        </w:rPr>
        <w:t xml:space="preserve"> мм</w:t>
      </w:r>
      <w:r w:rsidR="00D96141">
        <w:rPr>
          <w:rFonts w:ascii="Arial" w:hAnsi="Arial" w:cs="Arial"/>
          <w:sz w:val="12"/>
          <w:szCs w:val="12"/>
        </w:rPr>
        <w:t>.</w:t>
      </w:r>
    </w:p>
    <w:p w:rsidR="00943A6C" w:rsidRPr="00107637" w:rsidRDefault="00943A6C" w:rsidP="00DD2379">
      <w:pPr>
        <w:widowControl w:val="0"/>
        <w:autoSpaceDE w:val="0"/>
        <w:autoSpaceDN w:val="0"/>
        <w:adjustRightInd w:val="0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Регу</w:t>
      </w:r>
      <w:r w:rsidR="00DA48AF">
        <w:rPr>
          <w:rFonts w:ascii="Arial" w:hAnsi="Arial" w:cs="Arial"/>
          <w:sz w:val="12"/>
          <w:szCs w:val="12"/>
        </w:rPr>
        <w:t xml:space="preserve">лировка планки по высоте </w:t>
      </w:r>
      <w:r w:rsidR="00D96141">
        <w:rPr>
          <w:rFonts w:ascii="Arial" w:hAnsi="Arial" w:cs="Arial"/>
          <w:sz w:val="12"/>
          <w:szCs w:val="12"/>
        </w:rPr>
        <w:t xml:space="preserve"> </w:t>
      </w:r>
      <w:r w:rsidR="00DA48AF">
        <w:rPr>
          <w:rFonts w:ascii="Arial" w:hAnsi="Arial" w:cs="Arial"/>
          <w:sz w:val="12"/>
          <w:szCs w:val="12"/>
        </w:rPr>
        <w:t>-  от 700 д</w:t>
      </w:r>
      <w:r w:rsidR="007C765F">
        <w:rPr>
          <w:rFonts w:ascii="Arial" w:hAnsi="Arial" w:cs="Arial"/>
          <w:sz w:val="12"/>
          <w:szCs w:val="12"/>
        </w:rPr>
        <w:t xml:space="preserve">о 1000мм; Шаг регулировки </w:t>
      </w:r>
      <w:r w:rsidR="00D96141">
        <w:rPr>
          <w:rFonts w:ascii="Arial" w:hAnsi="Arial" w:cs="Arial"/>
          <w:sz w:val="12"/>
          <w:szCs w:val="12"/>
        </w:rPr>
        <w:t xml:space="preserve"> </w:t>
      </w:r>
      <w:r w:rsidR="007C765F">
        <w:rPr>
          <w:rFonts w:ascii="Arial" w:hAnsi="Arial" w:cs="Arial"/>
          <w:sz w:val="12"/>
          <w:szCs w:val="12"/>
        </w:rPr>
        <w:t>–</w:t>
      </w:r>
      <w:r w:rsidR="00D96141">
        <w:rPr>
          <w:rFonts w:ascii="Arial" w:hAnsi="Arial" w:cs="Arial"/>
          <w:sz w:val="12"/>
          <w:szCs w:val="12"/>
        </w:rPr>
        <w:t xml:space="preserve"> </w:t>
      </w:r>
      <w:r w:rsidR="007C765F">
        <w:rPr>
          <w:rFonts w:ascii="Arial" w:hAnsi="Arial" w:cs="Arial"/>
          <w:sz w:val="12"/>
          <w:szCs w:val="12"/>
        </w:rPr>
        <w:t xml:space="preserve"> 100мм</w:t>
      </w:r>
      <w:r w:rsidR="00D96141">
        <w:rPr>
          <w:rFonts w:ascii="Arial" w:hAnsi="Arial" w:cs="Arial"/>
          <w:sz w:val="12"/>
          <w:szCs w:val="12"/>
        </w:rPr>
        <w:t xml:space="preserve">; </w:t>
      </w:r>
      <w:r w:rsidRPr="00107637">
        <w:rPr>
          <w:rFonts w:ascii="Arial" w:hAnsi="Arial" w:cs="Arial"/>
          <w:sz w:val="12"/>
          <w:szCs w:val="12"/>
        </w:rPr>
        <w:t xml:space="preserve">Длина барьера </w:t>
      </w:r>
      <w:r w:rsidR="00D96141">
        <w:rPr>
          <w:rFonts w:ascii="Arial" w:hAnsi="Arial" w:cs="Arial"/>
          <w:sz w:val="12"/>
          <w:szCs w:val="12"/>
        </w:rPr>
        <w:t xml:space="preserve"> </w:t>
      </w:r>
      <w:r w:rsidRPr="00107637">
        <w:rPr>
          <w:rFonts w:ascii="Arial" w:hAnsi="Arial" w:cs="Arial"/>
          <w:sz w:val="12"/>
          <w:szCs w:val="12"/>
        </w:rPr>
        <w:t xml:space="preserve">- </w:t>
      </w:r>
      <w:r w:rsidR="00D96141">
        <w:rPr>
          <w:rFonts w:ascii="Arial" w:hAnsi="Arial" w:cs="Arial"/>
          <w:sz w:val="12"/>
          <w:szCs w:val="12"/>
        </w:rPr>
        <w:t xml:space="preserve"> </w:t>
      </w:r>
      <w:r w:rsidRPr="00107637">
        <w:rPr>
          <w:rFonts w:ascii="Arial" w:hAnsi="Arial" w:cs="Arial"/>
          <w:sz w:val="12"/>
          <w:szCs w:val="12"/>
        </w:rPr>
        <w:t>700мм.</w:t>
      </w:r>
    </w:p>
    <w:p w:rsidR="00943A6C" w:rsidRPr="00107637" w:rsidRDefault="00943A6C" w:rsidP="00D9614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107637">
        <w:rPr>
          <w:rFonts w:ascii="Arial" w:hAnsi="Arial" w:cs="Arial"/>
          <w:b/>
          <w:bCs/>
          <w:sz w:val="12"/>
          <w:szCs w:val="12"/>
        </w:rPr>
        <w:t>3. Комплектация.</w:t>
      </w:r>
    </w:p>
    <w:tbl>
      <w:tblPr>
        <w:tblW w:w="0" w:type="auto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5122"/>
        <w:gridCol w:w="548"/>
      </w:tblGrid>
      <w:tr w:rsidR="00943A6C" w:rsidRPr="00107637" w:rsidTr="005369ED">
        <w:trPr>
          <w:jc w:val="center"/>
        </w:trPr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3A6C" w:rsidRPr="00107637" w:rsidRDefault="00943A6C" w:rsidP="00DD2379">
            <w:pPr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107637">
              <w:rPr>
                <w:rFonts w:ascii="Arial" w:hAnsi="Arial" w:cs="Arial"/>
                <w:sz w:val="12"/>
                <w:szCs w:val="12"/>
              </w:rPr>
              <w:t>1. Барьер в сборе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A6C" w:rsidRPr="00107637" w:rsidRDefault="00943A6C" w:rsidP="00DD2379">
            <w:pPr>
              <w:snapToGrid w:val="0"/>
              <w:ind w:right="-144"/>
              <w:rPr>
                <w:rFonts w:ascii="Arial" w:hAnsi="Arial" w:cs="Arial"/>
                <w:sz w:val="12"/>
                <w:szCs w:val="12"/>
              </w:rPr>
            </w:pPr>
            <w:r w:rsidRPr="00107637">
              <w:rPr>
                <w:rFonts w:ascii="Arial" w:hAnsi="Arial" w:cs="Arial"/>
                <w:sz w:val="12"/>
                <w:szCs w:val="12"/>
              </w:rPr>
              <w:t>1 шт.</w:t>
            </w:r>
          </w:p>
        </w:tc>
      </w:tr>
    </w:tbl>
    <w:p w:rsidR="00943A6C" w:rsidRPr="00107637" w:rsidRDefault="00943A6C" w:rsidP="00DD23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</w:p>
    <w:p w:rsidR="00943A6C" w:rsidRPr="00107637" w:rsidRDefault="00943A6C" w:rsidP="00DD23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107637">
        <w:rPr>
          <w:rFonts w:ascii="Arial" w:hAnsi="Arial" w:cs="Arial"/>
          <w:b/>
          <w:bCs/>
          <w:sz w:val="12"/>
          <w:szCs w:val="12"/>
        </w:rPr>
        <w:t>4. Устройство изделия.</w:t>
      </w:r>
    </w:p>
    <w:p w:rsidR="00943A6C" w:rsidRDefault="00943A6C" w:rsidP="00D96141">
      <w:pPr>
        <w:pStyle w:val="a3"/>
        <w:ind w:firstLine="567"/>
        <w:jc w:val="both"/>
        <w:rPr>
          <w:sz w:val="12"/>
          <w:szCs w:val="12"/>
        </w:rPr>
      </w:pPr>
      <w:r w:rsidRPr="00107637">
        <w:rPr>
          <w:sz w:val="12"/>
          <w:szCs w:val="12"/>
        </w:rPr>
        <w:t xml:space="preserve">Барьер представляет собой сборно-разборную конструкцию. Барьер состоит из рамы, телескопических стоек, планки и нажимных винтов (рис.1). Рама барьера представляет собой сварную неразборную конструкцию, выполненную из стальных труб. В своем составе рама барьера имеет посадочные места для телескопических стоек. Телескопические стойки имеют отверстия для фиксации планки на нужной высоте с помощью нажимных винтов. Планка выполнена из </w:t>
      </w:r>
      <w:r>
        <w:rPr>
          <w:sz w:val="12"/>
          <w:szCs w:val="12"/>
        </w:rPr>
        <w:t>профиля ПВХ</w:t>
      </w:r>
      <w:r w:rsidRPr="00107637">
        <w:rPr>
          <w:sz w:val="12"/>
          <w:szCs w:val="12"/>
        </w:rPr>
        <w:t>. На поверхности выполнена соревновательная разметка. Все металлические элементы барьера покрыты порошковой краской. Открытые торцы труб закрыты заглушками.</w:t>
      </w:r>
    </w:p>
    <w:p w:rsidR="00940443" w:rsidRPr="00107637" w:rsidRDefault="00940443" w:rsidP="00940443">
      <w:pPr>
        <w:pStyle w:val="a3"/>
        <w:ind w:firstLine="0"/>
        <w:jc w:val="center"/>
        <w:rPr>
          <w:sz w:val="12"/>
          <w:szCs w:val="12"/>
        </w:rPr>
      </w:pPr>
    </w:p>
    <w:p w:rsidR="00943A6C" w:rsidRPr="00107637" w:rsidRDefault="00940443" w:rsidP="00DD23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noProof/>
          <w:sz w:val="12"/>
          <w:szCs w:val="12"/>
        </w:rPr>
        <w:drawing>
          <wp:inline distT="0" distB="0" distL="0" distR="0">
            <wp:extent cx="4305300" cy="16643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.0000.000 ПС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66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A6C" w:rsidRPr="00107637" w:rsidRDefault="00943A6C" w:rsidP="00DD23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2"/>
          <w:szCs w:val="12"/>
        </w:rPr>
      </w:pPr>
      <w:r w:rsidRPr="00107637">
        <w:rPr>
          <w:rFonts w:ascii="Arial" w:hAnsi="Arial" w:cs="Arial"/>
          <w:i/>
          <w:iCs/>
          <w:sz w:val="12"/>
          <w:szCs w:val="12"/>
        </w:rPr>
        <w:t>Рисунок 1</w:t>
      </w:r>
    </w:p>
    <w:p w:rsidR="00943A6C" w:rsidRPr="00107637" w:rsidRDefault="00943A6C" w:rsidP="00DD23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</w:p>
    <w:p w:rsidR="00943A6C" w:rsidRPr="00107637" w:rsidRDefault="00943A6C" w:rsidP="0098409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107637">
        <w:rPr>
          <w:rFonts w:ascii="Arial" w:hAnsi="Arial" w:cs="Arial"/>
          <w:b/>
          <w:bCs/>
          <w:sz w:val="12"/>
          <w:szCs w:val="12"/>
        </w:rPr>
        <w:t>5. Установка.</w:t>
      </w:r>
    </w:p>
    <w:p w:rsidR="00943A6C" w:rsidRPr="00107637" w:rsidRDefault="00943A6C" w:rsidP="00D96141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Установка барьера производится на ровную и твердую поверхность. Перед началом эксплуатации следует выставить планку на нужную высоту.</w:t>
      </w:r>
    </w:p>
    <w:p w:rsidR="00943A6C" w:rsidRPr="00107637" w:rsidRDefault="00943A6C" w:rsidP="00B91CC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107637">
        <w:rPr>
          <w:rFonts w:ascii="Arial" w:hAnsi="Arial" w:cs="Arial"/>
          <w:b/>
          <w:bCs/>
          <w:sz w:val="12"/>
          <w:szCs w:val="12"/>
        </w:rPr>
        <w:t>6. Указание мер безопасности.</w:t>
      </w:r>
    </w:p>
    <w:p w:rsidR="00943A6C" w:rsidRPr="00107637" w:rsidRDefault="00943A6C" w:rsidP="00D96141">
      <w:pPr>
        <w:ind w:firstLine="567"/>
        <w:jc w:val="both"/>
        <w:rPr>
          <w:rFonts w:ascii="Arial" w:hAnsi="Arial" w:cs="Arial"/>
          <w:sz w:val="12"/>
          <w:szCs w:val="12"/>
        </w:rPr>
      </w:pPr>
      <w:proofErr w:type="gramStart"/>
      <w:r w:rsidRPr="00107637">
        <w:rPr>
          <w:rFonts w:ascii="Arial" w:hAnsi="Arial" w:cs="Arial"/>
          <w:sz w:val="12"/>
          <w:szCs w:val="12"/>
        </w:rPr>
        <w:t xml:space="preserve">Перед началом эксплуатации </w:t>
      </w:r>
      <w:r w:rsidR="00D96141">
        <w:rPr>
          <w:rFonts w:ascii="Arial" w:hAnsi="Arial" w:cs="Arial"/>
          <w:sz w:val="12"/>
          <w:szCs w:val="12"/>
        </w:rPr>
        <w:t xml:space="preserve">необходимо </w:t>
      </w:r>
      <w:r w:rsidRPr="00107637">
        <w:rPr>
          <w:rFonts w:ascii="Arial" w:hAnsi="Arial" w:cs="Arial"/>
          <w:sz w:val="12"/>
          <w:szCs w:val="12"/>
        </w:rPr>
        <w:t>проверить все крепежные соединения</w:t>
      </w:r>
      <w:r w:rsidR="00D96141">
        <w:rPr>
          <w:rFonts w:ascii="Arial" w:hAnsi="Arial" w:cs="Arial"/>
          <w:sz w:val="12"/>
          <w:szCs w:val="12"/>
        </w:rPr>
        <w:t>,</w:t>
      </w:r>
      <w:r w:rsidRPr="00107637">
        <w:rPr>
          <w:rFonts w:ascii="Arial" w:hAnsi="Arial" w:cs="Arial"/>
          <w:sz w:val="12"/>
          <w:szCs w:val="12"/>
        </w:rPr>
        <w:t xml:space="preserve"> </w:t>
      </w:r>
      <w:r w:rsidR="00D96141">
        <w:rPr>
          <w:rFonts w:ascii="Arial" w:hAnsi="Arial" w:cs="Arial"/>
          <w:sz w:val="12"/>
          <w:szCs w:val="12"/>
        </w:rPr>
        <w:t>н</w:t>
      </w:r>
      <w:r w:rsidRPr="00107637">
        <w:rPr>
          <w:rFonts w:ascii="Arial" w:hAnsi="Arial" w:cs="Arial"/>
          <w:sz w:val="12"/>
          <w:szCs w:val="12"/>
        </w:rPr>
        <w:t>адежность и правильность установки изделия в горизонтальной и вертикальной плоскостях.</w:t>
      </w:r>
      <w:proofErr w:type="gramEnd"/>
      <w:r w:rsidRPr="00107637">
        <w:rPr>
          <w:rFonts w:ascii="Arial" w:hAnsi="Arial" w:cs="Arial"/>
          <w:sz w:val="12"/>
          <w:szCs w:val="12"/>
        </w:rPr>
        <w:t xml:space="preserve"> При </w:t>
      </w:r>
      <w:proofErr w:type="gramStart"/>
      <w:r w:rsidRPr="00107637">
        <w:rPr>
          <w:rFonts w:ascii="Arial" w:hAnsi="Arial" w:cs="Arial"/>
          <w:sz w:val="12"/>
          <w:szCs w:val="12"/>
        </w:rPr>
        <w:t>обнаружении</w:t>
      </w:r>
      <w:proofErr w:type="gramEnd"/>
      <w:r w:rsidRPr="00107637">
        <w:rPr>
          <w:rFonts w:ascii="Arial" w:hAnsi="Arial" w:cs="Arial"/>
          <w:sz w:val="12"/>
          <w:szCs w:val="12"/>
        </w:rPr>
        <w:t xml:space="preserve"> каких либо неисправностей эксплуатацию изделия прекратить. Не рекомендуется эксплуатация изделия детьми без наблюдения за ними взрослых специалистов (родителей, учителей, тренеров).</w:t>
      </w:r>
    </w:p>
    <w:p w:rsidR="00943A6C" w:rsidRPr="00107637" w:rsidRDefault="00943A6C" w:rsidP="00D9614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107637">
        <w:rPr>
          <w:rFonts w:ascii="Arial" w:hAnsi="Arial" w:cs="Arial"/>
          <w:b/>
          <w:bCs/>
          <w:sz w:val="12"/>
          <w:szCs w:val="12"/>
        </w:rPr>
        <w:t>7. Сведения об эксплуатации, транспортировке и хранении.</w:t>
      </w:r>
    </w:p>
    <w:p w:rsidR="00943A6C" w:rsidRPr="00107637" w:rsidRDefault="00943A6C" w:rsidP="00D96141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Транспортировка барьера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 Барьер должен храниться в сухих, закрытых, проветриваемых помещениях грузоотправителя при температуре от 0 до 30</w:t>
      </w:r>
      <w:r w:rsidRPr="00107637">
        <w:rPr>
          <w:rFonts w:ascii="Arial" w:hAnsi="Arial" w:cs="Arial"/>
          <w:sz w:val="12"/>
          <w:szCs w:val="12"/>
          <w:vertAlign w:val="superscript"/>
        </w:rPr>
        <w:t>о</w:t>
      </w:r>
      <w:r w:rsidRPr="00107637">
        <w:rPr>
          <w:rFonts w:ascii="Arial" w:hAnsi="Arial" w:cs="Arial"/>
          <w:sz w:val="12"/>
          <w:szCs w:val="12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943A6C" w:rsidRPr="00107637" w:rsidRDefault="00940443" w:rsidP="00D9614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>
        <w:rPr>
          <w:rFonts w:ascii="Arial" w:hAnsi="Arial" w:cs="Arial"/>
          <w:b/>
          <w:bCs/>
          <w:sz w:val="12"/>
          <w:szCs w:val="12"/>
        </w:rPr>
        <w:t>8. Свидетельство о приемке.</w:t>
      </w:r>
    </w:p>
    <w:p w:rsidR="00943A6C" w:rsidRPr="00107637" w:rsidRDefault="00943A6C" w:rsidP="00D96141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Барьер легкоатлетический регулируемой высоты признан годным к эксплуатации.  Изготовитель гарантирует соответствие барьера требованиям ТУ 9610-002-51879206-2009 при соблюдении условий эксплуатации, транспортирования и хранения. Гарантийный срок эксплуатации барьера</w:t>
      </w:r>
      <w:r w:rsidR="00D96141">
        <w:rPr>
          <w:rFonts w:ascii="Arial" w:hAnsi="Arial" w:cs="Arial"/>
          <w:sz w:val="12"/>
          <w:szCs w:val="12"/>
        </w:rPr>
        <w:t xml:space="preserve"> </w:t>
      </w:r>
      <w:r w:rsidRPr="00107637">
        <w:rPr>
          <w:rFonts w:ascii="Arial" w:hAnsi="Arial" w:cs="Arial"/>
          <w:sz w:val="12"/>
          <w:szCs w:val="12"/>
        </w:rPr>
        <w:t>12 месяцев со дня продажи. Срок службы не менее 4 лет.</w:t>
      </w:r>
    </w:p>
    <w:p w:rsidR="00943A6C" w:rsidRPr="00107637" w:rsidRDefault="00943A6C" w:rsidP="00D9614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943A6C" w:rsidRPr="00107637" w:rsidRDefault="00943A6C" w:rsidP="00DD2379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</w:p>
    <w:p w:rsidR="00943A6C" w:rsidRPr="00107637" w:rsidRDefault="00943A6C" w:rsidP="00DD2379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Дата изготовления _________________</w:t>
      </w:r>
    </w:p>
    <w:p w:rsidR="00943A6C" w:rsidRPr="00107637" w:rsidRDefault="00943A6C" w:rsidP="00DD2379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</w:p>
    <w:p w:rsidR="00943A6C" w:rsidRPr="00107637" w:rsidRDefault="00943A6C" w:rsidP="00DD2379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Упаковщик________________________</w:t>
      </w:r>
    </w:p>
    <w:p w:rsidR="00943A6C" w:rsidRPr="00107637" w:rsidRDefault="00943A6C" w:rsidP="00DD2379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</w:p>
    <w:p w:rsidR="00943A6C" w:rsidRPr="00107637" w:rsidRDefault="00943A6C" w:rsidP="00DD2379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Контролер ОТК____________________</w:t>
      </w:r>
    </w:p>
    <w:p w:rsidR="00943A6C" w:rsidRPr="00107637" w:rsidRDefault="00943A6C" w:rsidP="00DD23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</w:p>
    <w:p w:rsidR="00D96141" w:rsidRPr="00940443" w:rsidRDefault="00D96141" w:rsidP="00D96141">
      <w:pPr>
        <w:autoSpaceDE w:val="0"/>
        <w:spacing w:line="100" w:lineRule="atLeast"/>
        <w:jc w:val="center"/>
        <w:rPr>
          <w:rFonts w:ascii="Arial" w:eastAsia="Arial" w:hAnsi="Arial" w:cs="Arial"/>
          <w:b/>
          <w:bCs/>
          <w:sz w:val="12"/>
          <w:szCs w:val="12"/>
        </w:rPr>
      </w:pPr>
      <w:r w:rsidRPr="00940443">
        <w:rPr>
          <w:rFonts w:ascii="Arial" w:eastAsia="Arial" w:hAnsi="Arial" w:cs="Arial"/>
          <w:b/>
          <w:bCs/>
          <w:sz w:val="12"/>
          <w:szCs w:val="12"/>
        </w:rPr>
        <w:t>ООО «ФСИ «Аналитика»</w:t>
      </w:r>
    </w:p>
    <w:p w:rsidR="00D96141" w:rsidRPr="00940443" w:rsidRDefault="00D96141" w:rsidP="00D96141">
      <w:pPr>
        <w:autoSpaceDE w:val="0"/>
        <w:spacing w:line="100" w:lineRule="atLeast"/>
        <w:jc w:val="center"/>
        <w:rPr>
          <w:rFonts w:ascii="Arial" w:eastAsia="Arial" w:hAnsi="Arial" w:cs="Arial"/>
          <w:b/>
          <w:bCs/>
          <w:sz w:val="12"/>
          <w:szCs w:val="12"/>
        </w:rPr>
      </w:pPr>
      <w:r w:rsidRPr="00940443">
        <w:rPr>
          <w:rFonts w:ascii="Arial" w:eastAsia="Arial" w:hAnsi="Arial" w:cs="Arial"/>
          <w:b/>
          <w:bCs/>
          <w:sz w:val="12"/>
          <w:szCs w:val="12"/>
        </w:rPr>
        <w:t xml:space="preserve">Юридический адрес: 443532 </w:t>
      </w:r>
      <w:proofErr w:type="gramStart"/>
      <w:r w:rsidRPr="00940443">
        <w:rPr>
          <w:rFonts w:ascii="Arial" w:eastAsia="Arial" w:hAnsi="Arial" w:cs="Arial"/>
          <w:b/>
          <w:bCs/>
          <w:sz w:val="12"/>
          <w:szCs w:val="12"/>
        </w:rPr>
        <w:t>Самарская</w:t>
      </w:r>
      <w:proofErr w:type="gramEnd"/>
      <w:r w:rsidRPr="00940443">
        <w:rPr>
          <w:rFonts w:ascii="Arial" w:eastAsia="Arial" w:hAnsi="Arial" w:cs="Arial"/>
          <w:b/>
          <w:bCs/>
          <w:sz w:val="12"/>
          <w:szCs w:val="12"/>
        </w:rPr>
        <w:t xml:space="preserve"> обл., Волжский р-он, </w:t>
      </w:r>
    </w:p>
    <w:p w:rsidR="00D96141" w:rsidRPr="00940443" w:rsidRDefault="00D96141" w:rsidP="00D96141">
      <w:pPr>
        <w:autoSpaceDE w:val="0"/>
        <w:spacing w:line="100" w:lineRule="atLeast"/>
        <w:jc w:val="center"/>
        <w:rPr>
          <w:rFonts w:ascii="Arial" w:eastAsia="Arial" w:hAnsi="Arial" w:cs="Arial"/>
          <w:b/>
          <w:bCs/>
          <w:sz w:val="12"/>
          <w:szCs w:val="12"/>
        </w:rPr>
      </w:pPr>
      <w:r w:rsidRPr="00940443">
        <w:rPr>
          <w:rFonts w:ascii="Arial" w:eastAsia="Arial" w:hAnsi="Arial" w:cs="Arial"/>
          <w:b/>
          <w:bCs/>
          <w:sz w:val="12"/>
          <w:szCs w:val="12"/>
        </w:rPr>
        <w:t xml:space="preserve">поселок Верхняя </w:t>
      </w:r>
      <w:proofErr w:type="spellStart"/>
      <w:r w:rsidRPr="00940443">
        <w:rPr>
          <w:rFonts w:ascii="Arial" w:eastAsia="Arial" w:hAnsi="Arial" w:cs="Arial"/>
          <w:b/>
          <w:bCs/>
          <w:sz w:val="12"/>
          <w:szCs w:val="12"/>
        </w:rPr>
        <w:t>Подстепновка</w:t>
      </w:r>
      <w:proofErr w:type="spellEnd"/>
      <w:r w:rsidRPr="00940443">
        <w:rPr>
          <w:rFonts w:ascii="Arial" w:eastAsia="Arial" w:hAnsi="Arial" w:cs="Arial"/>
          <w:b/>
          <w:bCs/>
          <w:sz w:val="12"/>
          <w:szCs w:val="12"/>
        </w:rPr>
        <w:t>, ул. Специалистов, д. 16</w:t>
      </w:r>
      <w:proofErr w:type="gramStart"/>
      <w:r w:rsidRPr="00940443">
        <w:rPr>
          <w:rFonts w:ascii="Arial" w:eastAsia="Arial" w:hAnsi="Arial" w:cs="Arial"/>
          <w:b/>
          <w:bCs/>
          <w:sz w:val="12"/>
          <w:szCs w:val="12"/>
        </w:rPr>
        <w:t xml:space="preserve"> Б</w:t>
      </w:r>
      <w:proofErr w:type="gramEnd"/>
    </w:p>
    <w:p w:rsidR="008F3867" w:rsidRPr="00940443" w:rsidRDefault="008F3867" w:rsidP="00D96141">
      <w:pPr>
        <w:autoSpaceDE w:val="0"/>
        <w:spacing w:line="100" w:lineRule="atLeast"/>
        <w:jc w:val="center"/>
        <w:rPr>
          <w:rFonts w:ascii="Arial" w:hAnsi="Arial" w:cs="Arial"/>
          <w:sz w:val="12"/>
          <w:szCs w:val="12"/>
        </w:rPr>
      </w:pPr>
    </w:p>
    <w:p w:rsidR="00D96141" w:rsidRPr="00940443" w:rsidRDefault="00D96141" w:rsidP="00D96141">
      <w:pPr>
        <w:autoSpaceDE w:val="0"/>
        <w:spacing w:line="100" w:lineRule="atLeast"/>
        <w:ind w:firstLine="2694"/>
        <w:rPr>
          <w:rFonts w:ascii="Arial" w:hAnsi="Arial" w:cs="Arial"/>
          <w:iCs/>
          <w:sz w:val="12"/>
          <w:szCs w:val="12"/>
        </w:rPr>
      </w:pPr>
      <w:r w:rsidRPr="00940443">
        <w:rPr>
          <w:rFonts w:ascii="Arial" w:hAnsi="Arial" w:cs="Arial"/>
          <w:sz w:val="12"/>
          <w:szCs w:val="12"/>
        </w:rPr>
        <w:t>Тел/факс. (846)212-99-83</w:t>
      </w:r>
    </w:p>
    <w:p w:rsidR="00D96141" w:rsidRPr="00940443" w:rsidRDefault="00D96141" w:rsidP="00D96141">
      <w:pPr>
        <w:autoSpaceDE w:val="0"/>
        <w:snapToGrid w:val="0"/>
        <w:spacing w:line="100" w:lineRule="atLeast"/>
        <w:ind w:firstLine="2694"/>
        <w:rPr>
          <w:rFonts w:ascii="Arial" w:hAnsi="Arial" w:cs="Arial"/>
          <w:sz w:val="12"/>
          <w:szCs w:val="12"/>
        </w:rPr>
      </w:pPr>
      <w:proofErr w:type="spellStart"/>
      <w:r w:rsidRPr="00940443">
        <w:rPr>
          <w:rFonts w:ascii="Arial" w:hAnsi="Arial" w:cs="Arial"/>
          <w:iCs/>
          <w:sz w:val="12"/>
          <w:szCs w:val="12"/>
        </w:rPr>
        <w:t>Электр</w:t>
      </w:r>
      <w:proofErr w:type="gramStart"/>
      <w:r w:rsidRPr="00940443">
        <w:rPr>
          <w:rFonts w:ascii="Arial" w:hAnsi="Arial" w:cs="Arial"/>
          <w:iCs/>
          <w:sz w:val="12"/>
          <w:szCs w:val="12"/>
        </w:rPr>
        <w:t>.п</w:t>
      </w:r>
      <w:proofErr w:type="gramEnd"/>
      <w:r w:rsidRPr="00940443">
        <w:rPr>
          <w:rFonts w:ascii="Arial" w:hAnsi="Arial" w:cs="Arial"/>
          <w:iCs/>
          <w:sz w:val="12"/>
          <w:szCs w:val="12"/>
        </w:rPr>
        <w:t>очта</w:t>
      </w:r>
      <w:proofErr w:type="spellEnd"/>
      <w:r w:rsidRPr="00940443">
        <w:rPr>
          <w:rFonts w:ascii="Arial" w:hAnsi="Arial" w:cs="Arial"/>
          <w:iCs/>
          <w:sz w:val="12"/>
          <w:szCs w:val="12"/>
        </w:rPr>
        <w:t xml:space="preserve">: </w:t>
      </w:r>
      <w:r w:rsidRPr="00940443">
        <w:rPr>
          <w:rFonts w:ascii="Arial" w:hAnsi="Arial" w:cs="Arial"/>
          <w:bCs/>
          <w:sz w:val="12"/>
          <w:szCs w:val="12"/>
          <w:lang w:val="en-US"/>
        </w:rPr>
        <w:t>e</w:t>
      </w:r>
      <w:r w:rsidRPr="00940443">
        <w:rPr>
          <w:rFonts w:ascii="Arial" w:hAnsi="Arial" w:cs="Arial"/>
          <w:bCs/>
          <w:sz w:val="12"/>
          <w:szCs w:val="12"/>
        </w:rPr>
        <w:t>-</w:t>
      </w:r>
      <w:r w:rsidRPr="00940443">
        <w:rPr>
          <w:rFonts w:ascii="Arial" w:hAnsi="Arial" w:cs="Arial"/>
          <w:bCs/>
          <w:sz w:val="12"/>
          <w:szCs w:val="12"/>
          <w:lang w:val="en-US"/>
        </w:rPr>
        <w:t>mail</w:t>
      </w:r>
      <w:r w:rsidRPr="00940443">
        <w:rPr>
          <w:rFonts w:ascii="Arial" w:hAnsi="Arial" w:cs="Arial"/>
          <w:bCs/>
          <w:sz w:val="12"/>
          <w:szCs w:val="12"/>
        </w:rPr>
        <w:t xml:space="preserve">: </w:t>
      </w:r>
      <w:hyperlink r:id="rId6" w:history="1">
        <w:r w:rsidRPr="00940443">
          <w:rPr>
            <w:rStyle w:val="a7"/>
            <w:rFonts w:ascii="Arial" w:hAnsi="Arial" w:cs="Arial"/>
            <w:bCs/>
            <w:sz w:val="12"/>
            <w:szCs w:val="12"/>
          </w:rPr>
          <w:t>sales@sfsi.ru</w:t>
        </w:r>
      </w:hyperlink>
    </w:p>
    <w:p w:rsidR="00D96141" w:rsidRPr="00940443" w:rsidRDefault="00D96141" w:rsidP="00D96141">
      <w:pPr>
        <w:autoSpaceDE w:val="0"/>
        <w:snapToGrid w:val="0"/>
        <w:spacing w:line="100" w:lineRule="atLeast"/>
        <w:ind w:firstLine="2694"/>
        <w:jc w:val="both"/>
        <w:rPr>
          <w:rFonts w:ascii="Arial" w:hAnsi="Arial" w:cs="Arial"/>
          <w:sz w:val="12"/>
          <w:szCs w:val="12"/>
        </w:rPr>
      </w:pPr>
      <w:r w:rsidRPr="00940443">
        <w:rPr>
          <w:rFonts w:ascii="Arial" w:hAnsi="Arial" w:cs="Arial"/>
          <w:sz w:val="12"/>
          <w:szCs w:val="12"/>
        </w:rPr>
        <w:t xml:space="preserve">Сайт компании: </w:t>
      </w:r>
      <w:hyperlink r:id="rId7" w:history="1">
        <w:r w:rsidRPr="00940443">
          <w:rPr>
            <w:rStyle w:val="a7"/>
            <w:rFonts w:ascii="Arial" w:hAnsi="Arial" w:cs="Arial"/>
            <w:sz w:val="12"/>
            <w:szCs w:val="12"/>
          </w:rPr>
          <w:t xml:space="preserve">www.sfsi.ru </w:t>
        </w:r>
      </w:hyperlink>
    </w:p>
    <w:p w:rsidR="00940443" w:rsidRPr="00107637" w:rsidRDefault="00940443" w:rsidP="00940443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lastRenderedPageBreak/>
        <w:t>Барьер легкоатлетический регулируемой высоты</w:t>
      </w:r>
    </w:p>
    <w:p w:rsidR="00940443" w:rsidRPr="00107637" w:rsidRDefault="00940443" w:rsidP="00940443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ТУ-9610-002-51879206-2009г</w:t>
      </w:r>
    </w:p>
    <w:p w:rsidR="00940443" w:rsidRPr="00107637" w:rsidRDefault="00940443" w:rsidP="0094044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107637">
        <w:rPr>
          <w:rFonts w:ascii="Arial" w:hAnsi="Arial" w:cs="Arial"/>
          <w:b/>
          <w:bCs/>
          <w:sz w:val="12"/>
          <w:szCs w:val="12"/>
        </w:rPr>
        <w:t>Руководство по эксплуатации</w:t>
      </w:r>
    </w:p>
    <w:p w:rsidR="00940443" w:rsidRPr="00107637" w:rsidRDefault="00940443" w:rsidP="0094044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107637">
        <w:rPr>
          <w:rFonts w:ascii="Arial" w:hAnsi="Arial" w:cs="Arial"/>
          <w:b/>
          <w:bCs/>
          <w:sz w:val="12"/>
          <w:szCs w:val="12"/>
        </w:rPr>
        <w:t>Барьер легкоатлетический регулируемой высоты.</w:t>
      </w:r>
    </w:p>
    <w:p w:rsidR="00940443" w:rsidRPr="00107637" w:rsidRDefault="00940443" w:rsidP="0094044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107637">
        <w:rPr>
          <w:rFonts w:ascii="Arial" w:hAnsi="Arial" w:cs="Arial"/>
          <w:b/>
          <w:bCs/>
          <w:sz w:val="12"/>
          <w:szCs w:val="12"/>
        </w:rPr>
        <w:t>1. Назначение.</w:t>
      </w:r>
    </w:p>
    <w:p w:rsidR="00940443" w:rsidRPr="00107637" w:rsidRDefault="00940443" w:rsidP="00940443">
      <w:pPr>
        <w:ind w:firstLine="567"/>
        <w:jc w:val="both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 xml:space="preserve">Барьер представляет собой  спортивное оборудование, служащее для проведения соревнований по легкой атлетике. Барьер устанавливается на открытых спортивных стадионах. Планка барьера имеет возможность регулировки по высоте. </w:t>
      </w:r>
      <w:proofErr w:type="spellStart"/>
      <w:r w:rsidRPr="00107637">
        <w:rPr>
          <w:rFonts w:ascii="Arial" w:hAnsi="Arial" w:cs="Arial"/>
          <w:sz w:val="12"/>
          <w:szCs w:val="12"/>
        </w:rPr>
        <w:t>Металлокаркас</w:t>
      </w:r>
      <w:proofErr w:type="spellEnd"/>
      <w:r w:rsidRPr="00107637">
        <w:rPr>
          <w:rFonts w:ascii="Arial" w:hAnsi="Arial" w:cs="Arial"/>
          <w:sz w:val="12"/>
          <w:szCs w:val="12"/>
        </w:rPr>
        <w:t xml:space="preserve"> име</w:t>
      </w:r>
      <w:r>
        <w:rPr>
          <w:rFonts w:ascii="Arial" w:hAnsi="Arial" w:cs="Arial"/>
          <w:sz w:val="12"/>
          <w:szCs w:val="12"/>
        </w:rPr>
        <w:t>е</w:t>
      </w:r>
      <w:r w:rsidRPr="00107637">
        <w:rPr>
          <w:rFonts w:ascii="Arial" w:hAnsi="Arial" w:cs="Arial"/>
          <w:sz w:val="12"/>
          <w:szCs w:val="12"/>
        </w:rPr>
        <w:t>т покрытие защищающее барьер от осадков и</w:t>
      </w:r>
      <w:r>
        <w:rPr>
          <w:rFonts w:ascii="Arial" w:hAnsi="Arial" w:cs="Arial"/>
          <w:sz w:val="12"/>
          <w:szCs w:val="12"/>
        </w:rPr>
        <w:t>ли ультрафиолетового излучения.</w:t>
      </w:r>
    </w:p>
    <w:p w:rsidR="00940443" w:rsidRPr="00107637" w:rsidRDefault="00940443" w:rsidP="0094044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bookmarkStart w:id="0" w:name="_GoBack"/>
      <w:bookmarkEnd w:id="0"/>
      <w:r w:rsidRPr="00107637">
        <w:rPr>
          <w:rFonts w:ascii="Arial" w:hAnsi="Arial" w:cs="Arial"/>
          <w:b/>
          <w:bCs/>
          <w:sz w:val="12"/>
          <w:szCs w:val="12"/>
        </w:rPr>
        <w:t>2. Техническая характеристика.</w:t>
      </w:r>
    </w:p>
    <w:p w:rsidR="00940443" w:rsidRPr="00107637" w:rsidRDefault="00940443" w:rsidP="00940443">
      <w:pPr>
        <w:widowControl w:val="0"/>
        <w:autoSpaceDE w:val="0"/>
        <w:autoSpaceDN w:val="0"/>
        <w:adjustRightInd w:val="0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Размеры: Длина</w:t>
      </w:r>
      <w:r>
        <w:rPr>
          <w:rFonts w:ascii="Arial" w:hAnsi="Arial" w:cs="Arial"/>
          <w:sz w:val="12"/>
          <w:szCs w:val="12"/>
        </w:rPr>
        <w:t xml:space="preserve"> </w:t>
      </w:r>
      <w:r w:rsidRPr="00107637">
        <w:rPr>
          <w:rFonts w:ascii="Arial" w:hAnsi="Arial" w:cs="Arial"/>
          <w:sz w:val="12"/>
          <w:szCs w:val="12"/>
        </w:rPr>
        <w:t>планки</w:t>
      </w:r>
      <w:r>
        <w:rPr>
          <w:rFonts w:ascii="Arial" w:hAnsi="Arial" w:cs="Arial"/>
          <w:sz w:val="12"/>
          <w:szCs w:val="12"/>
        </w:rPr>
        <w:t xml:space="preserve"> </w:t>
      </w:r>
      <w:r w:rsidRPr="00107637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-  1200 мм; Ширина планки  -  70</w:t>
      </w:r>
      <w:r w:rsidRPr="00107637">
        <w:rPr>
          <w:rFonts w:ascii="Arial" w:hAnsi="Arial" w:cs="Arial"/>
          <w:sz w:val="12"/>
          <w:szCs w:val="12"/>
        </w:rPr>
        <w:t xml:space="preserve"> мм</w:t>
      </w:r>
      <w:r>
        <w:rPr>
          <w:rFonts w:ascii="Arial" w:hAnsi="Arial" w:cs="Arial"/>
          <w:sz w:val="12"/>
          <w:szCs w:val="12"/>
        </w:rPr>
        <w:t>.</w:t>
      </w:r>
    </w:p>
    <w:p w:rsidR="00940443" w:rsidRPr="00107637" w:rsidRDefault="00940443" w:rsidP="00940443">
      <w:pPr>
        <w:widowControl w:val="0"/>
        <w:autoSpaceDE w:val="0"/>
        <w:autoSpaceDN w:val="0"/>
        <w:adjustRightInd w:val="0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Регу</w:t>
      </w:r>
      <w:r>
        <w:rPr>
          <w:rFonts w:ascii="Arial" w:hAnsi="Arial" w:cs="Arial"/>
          <w:sz w:val="12"/>
          <w:szCs w:val="12"/>
        </w:rPr>
        <w:t xml:space="preserve">лировка планки по высоте  -  от 700 до 1000мм; Шаг регулировки  –  100мм; </w:t>
      </w:r>
      <w:r w:rsidRPr="00107637">
        <w:rPr>
          <w:rFonts w:ascii="Arial" w:hAnsi="Arial" w:cs="Arial"/>
          <w:sz w:val="12"/>
          <w:szCs w:val="12"/>
        </w:rPr>
        <w:t xml:space="preserve">Длина барьера </w:t>
      </w:r>
      <w:r>
        <w:rPr>
          <w:rFonts w:ascii="Arial" w:hAnsi="Arial" w:cs="Arial"/>
          <w:sz w:val="12"/>
          <w:szCs w:val="12"/>
        </w:rPr>
        <w:t xml:space="preserve"> </w:t>
      </w:r>
      <w:r w:rsidRPr="00107637">
        <w:rPr>
          <w:rFonts w:ascii="Arial" w:hAnsi="Arial" w:cs="Arial"/>
          <w:sz w:val="12"/>
          <w:szCs w:val="12"/>
        </w:rPr>
        <w:t xml:space="preserve">- </w:t>
      </w:r>
      <w:r>
        <w:rPr>
          <w:rFonts w:ascii="Arial" w:hAnsi="Arial" w:cs="Arial"/>
          <w:sz w:val="12"/>
          <w:szCs w:val="12"/>
        </w:rPr>
        <w:t xml:space="preserve"> </w:t>
      </w:r>
      <w:r w:rsidRPr="00107637">
        <w:rPr>
          <w:rFonts w:ascii="Arial" w:hAnsi="Arial" w:cs="Arial"/>
          <w:sz w:val="12"/>
          <w:szCs w:val="12"/>
        </w:rPr>
        <w:t>700мм.</w:t>
      </w:r>
    </w:p>
    <w:p w:rsidR="00940443" w:rsidRPr="00107637" w:rsidRDefault="00940443" w:rsidP="0094044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107637">
        <w:rPr>
          <w:rFonts w:ascii="Arial" w:hAnsi="Arial" w:cs="Arial"/>
          <w:b/>
          <w:bCs/>
          <w:sz w:val="12"/>
          <w:szCs w:val="12"/>
        </w:rPr>
        <w:t>3. Комплектация.</w:t>
      </w:r>
    </w:p>
    <w:tbl>
      <w:tblPr>
        <w:tblW w:w="0" w:type="auto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5122"/>
        <w:gridCol w:w="548"/>
      </w:tblGrid>
      <w:tr w:rsidR="00940443" w:rsidRPr="00107637" w:rsidTr="009B6134">
        <w:trPr>
          <w:jc w:val="center"/>
        </w:trPr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0443" w:rsidRPr="00107637" w:rsidRDefault="00940443" w:rsidP="009B6134">
            <w:pPr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107637">
              <w:rPr>
                <w:rFonts w:ascii="Arial" w:hAnsi="Arial" w:cs="Arial"/>
                <w:sz w:val="12"/>
                <w:szCs w:val="12"/>
              </w:rPr>
              <w:t>1. Барьер в сборе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443" w:rsidRPr="00107637" w:rsidRDefault="00940443" w:rsidP="009B6134">
            <w:pPr>
              <w:snapToGrid w:val="0"/>
              <w:ind w:right="-144"/>
              <w:rPr>
                <w:rFonts w:ascii="Arial" w:hAnsi="Arial" w:cs="Arial"/>
                <w:sz w:val="12"/>
                <w:szCs w:val="12"/>
              </w:rPr>
            </w:pPr>
            <w:r w:rsidRPr="00107637">
              <w:rPr>
                <w:rFonts w:ascii="Arial" w:hAnsi="Arial" w:cs="Arial"/>
                <w:sz w:val="12"/>
                <w:szCs w:val="12"/>
              </w:rPr>
              <w:t>1 шт.</w:t>
            </w:r>
          </w:p>
        </w:tc>
      </w:tr>
    </w:tbl>
    <w:p w:rsidR="00940443" w:rsidRPr="00107637" w:rsidRDefault="00940443" w:rsidP="0094044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</w:p>
    <w:p w:rsidR="00940443" w:rsidRPr="00107637" w:rsidRDefault="00940443" w:rsidP="0094044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107637">
        <w:rPr>
          <w:rFonts w:ascii="Arial" w:hAnsi="Arial" w:cs="Arial"/>
          <w:b/>
          <w:bCs/>
          <w:sz w:val="12"/>
          <w:szCs w:val="12"/>
        </w:rPr>
        <w:t>4. Устройство изделия.</w:t>
      </w:r>
    </w:p>
    <w:p w:rsidR="00940443" w:rsidRDefault="00940443" w:rsidP="00940443">
      <w:pPr>
        <w:pStyle w:val="a3"/>
        <w:ind w:firstLine="567"/>
        <w:jc w:val="both"/>
        <w:rPr>
          <w:sz w:val="12"/>
          <w:szCs w:val="12"/>
        </w:rPr>
      </w:pPr>
      <w:r w:rsidRPr="00107637">
        <w:rPr>
          <w:sz w:val="12"/>
          <w:szCs w:val="12"/>
        </w:rPr>
        <w:t xml:space="preserve">Барьер представляет собой сборно-разборную конструкцию. Барьер состоит из рамы, телескопических стоек, планки и нажимных винтов (рис.1). Рама барьера представляет собой сварную неразборную конструкцию, выполненную из стальных труб. В своем составе рама барьера имеет посадочные места для телескопических стоек. Телескопические стойки имеют отверстия для фиксации планки на нужной высоте с помощью нажимных винтов. Планка выполнена из </w:t>
      </w:r>
      <w:r>
        <w:rPr>
          <w:sz w:val="12"/>
          <w:szCs w:val="12"/>
        </w:rPr>
        <w:t>профиля ПВХ</w:t>
      </w:r>
      <w:r w:rsidRPr="00107637">
        <w:rPr>
          <w:sz w:val="12"/>
          <w:szCs w:val="12"/>
        </w:rPr>
        <w:t>. На поверхности выполнена соревновательная разметка. Все металлические элементы барьера покрыты порошковой краской. Открытые торцы труб закрыты заглушками.</w:t>
      </w:r>
    </w:p>
    <w:p w:rsidR="00940443" w:rsidRPr="00107637" w:rsidRDefault="00940443" w:rsidP="00940443">
      <w:pPr>
        <w:pStyle w:val="a3"/>
        <w:ind w:firstLine="0"/>
        <w:jc w:val="center"/>
        <w:rPr>
          <w:sz w:val="12"/>
          <w:szCs w:val="12"/>
        </w:rPr>
      </w:pPr>
    </w:p>
    <w:p w:rsidR="00940443" w:rsidRPr="00107637" w:rsidRDefault="00940443" w:rsidP="0094044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noProof/>
          <w:sz w:val="12"/>
          <w:szCs w:val="12"/>
        </w:rPr>
        <w:drawing>
          <wp:inline distT="0" distB="0" distL="0" distR="0" wp14:anchorId="587DF199" wp14:editId="72AA6CEB">
            <wp:extent cx="4305300" cy="16643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.0000.000 ПС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66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443" w:rsidRPr="00107637" w:rsidRDefault="00940443" w:rsidP="0094044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2"/>
          <w:szCs w:val="12"/>
        </w:rPr>
      </w:pPr>
      <w:r w:rsidRPr="00107637">
        <w:rPr>
          <w:rFonts w:ascii="Arial" w:hAnsi="Arial" w:cs="Arial"/>
          <w:i/>
          <w:iCs/>
          <w:sz w:val="12"/>
          <w:szCs w:val="12"/>
        </w:rPr>
        <w:t>Рисунок 1</w:t>
      </w:r>
    </w:p>
    <w:p w:rsidR="00940443" w:rsidRPr="00107637" w:rsidRDefault="00940443" w:rsidP="0094044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</w:p>
    <w:p w:rsidR="00940443" w:rsidRPr="00107637" w:rsidRDefault="00940443" w:rsidP="0094044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107637">
        <w:rPr>
          <w:rFonts w:ascii="Arial" w:hAnsi="Arial" w:cs="Arial"/>
          <w:b/>
          <w:bCs/>
          <w:sz w:val="12"/>
          <w:szCs w:val="12"/>
        </w:rPr>
        <w:t>5. Установка.</w:t>
      </w:r>
    </w:p>
    <w:p w:rsidR="00940443" w:rsidRPr="00107637" w:rsidRDefault="00940443" w:rsidP="00940443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Установка барьера производится на ровную и твердую поверхность. Перед началом эксплуатации следует выставить планку на нужную высоту.</w:t>
      </w:r>
    </w:p>
    <w:p w:rsidR="00940443" w:rsidRPr="00107637" w:rsidRDefault="00940443" w:rsidP="0094044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107637">
        <w:rPr>
          <w:rFonts w:ascii="Arial" w:hAnsi="Arial" w:cs="Arial"/>
          <w:b/>
          <w:bCs/>
          <w:sz w:val="12"/>
          <w:szCs w:val="12"/>
        </w:rPr>
        <w:t>6. Указание мер безопасности.</w:t>
      </w:r>
    </w:p>
    <w:p w:rsidR="00940443" w:rsidRPr="00107637" w:rsidRDefault="00940443" w:rsidP="00940443">
      <w:pPr>
        <w:ind w:firstLine="567"/>
        <w:jc w:val="both"/>
        <w:rPr>
          <w:rFonts w:ascii="Arial" w:hAnsi="Arial" w:cs="Arial"/>
          <w:sz w:val="12"/>
          <w:szCs w:val="12"/>
        </w:rPr>
      </w:pPr>
      <w:proofErr w:type="gramStart"/>
      <w:r w:rsidRPr="00107637">
        <w:rPr>
          <w:rFonts w:ascii="Arial" w:hAnsi="Arial" w:cs="Arial"/>
          <w:sz w:val="12"/>
          <w:szCs w:val="12"/>
        </w:rPr>
        <w:t xml:space="preserve">Перед началом эксплуатации </w:t>
      </w:r>
      <w:r>
        <w:rPr>
          <w:rFonts w:ascii="Arial" w:hAnsi="Arial" w:cs="Arial"/>
          <w:sz w:val="12"/>
          <w:szCs w:val="12"/>
        </w:rPr>
        <w:t xml:space="preserve">необходимо </w:t>
      </w:r>
      <w:r w:rsidRPr="00107637">
        <w:rPr>
          <w:rFonts w:ascii="Arial" w:hAnsi="Arial" w:cs="Arial"/>
          <w:sz w:val="12"/>
          <w:szCs w:val="12"/>
        </w:rPr>
        <w:t>проверить все крепежные соединения</w:t>
      </w:r>
      <w:r>
        <w:rPr>
          <w:rFonts w:ascii="Arial" w:hAnsi="Arial" w:cs="Arial"/>
          <w:sz w:val="12"/>
          <w:szCs w:val="12"/>
        </w:rPr>
        <w:t>,</w:t>
      </w:r>
      <w:r w:rsidRPr="00107637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н</w:t>
      </w:r>
      <w:r w:rsidRPr="00107637">
        <w:rPr>
          <w:rFonts w:ascii="Arial" w:hAnsi="Arial" w:cs="Arial"/>
          <w:sz w:val="12"/>
          <w:szCs w:val="12"/>
        </w:rPr>
        <w:t>адежность и правильность установки изделия в горизонтальной и вертикальной плоскостях.</w:t>
      </w:r>
      <w:proofErr w:type="gramEnd"/>
      <w:r w:rsidRPr="00107637">
        <w:rPr>
          <w:rFonts w:ascii="Arial" w:hAnsi="Arial" w:cs="Arial"/>
          <w:sz w:val="12"/>
          <w:szCs w:val="12"/>
        </w:rPr>
        <w:t xml:space="preserve"> При </w:t>
      </w:r>
      <w:proofErr w:type="gramStart"/>
      <w:r w:rsidRPr="00107637">
        <w:rPr>
          <w:rFonts w:ascii="Arial" w:hAnsi="Arial" w:cs="Arial"/>
          <w:sz w:val="12"/>
          <w:szCs w:val="12"/>
        </w:rPr>
        <w:t>обнаружении</w:t>
      </w:r>
      <w:proofErr w:type="gramEnd"/>
      <w:r w:rsidRPr="00107637">
        <w:rPr>
          <w:rFonts w:ascii="Arial" w:hAnsi="Arial" w:cs="Arial"/>
          <w:sz w:val="12"/>
          <w:szCs w:val="12"/>
        </w:rPr>
        <w:t xml:space="preserve"> каких либо неисправностей эксплуатацию изделия прекратить. Не рекомендуется эксплуатация изделия детьми без наблюдения за ними взрослых специалистов (родителей, учителей, тренеров).</w:t>
      </w:r>
    </w:p>
    <w:p w:rsidR="00940443" w:rsidRPr="00107637" w:rsidRDefault="00940443" w:rsidP="0094044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 w:rsidRPr="00107637">
        <w:rPr>
          <w:rFonts w:ascii="Arial" w:hAnsi="Arial" w:cs="Arial"/>
          <w:b/>
          <w:bCs/>
          <w:sz w:val="12"/>
          <w:szCs w:val="12"/>
        </w:rPr>
        <w:t>7. Сведения об эксплуатации, транспортировке и хранении.</w:t>
      </w:r>
    </w:p>
    <w:p w:rsidR="00940443" w:rsidRPr="00107637" w:rsidRDefault="00940443" w:rsidP="00940443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Транспортировка барьера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 Барьер должен храниться в сухих, закрытых, проветриваемых помещениях грузоотправителя при температуре от 0 до 30</w:t>
      </w:r>
      <w:r w:rsidRPr="00107637">
        <w:rPr>
          <w:rFonts w:ascii="Arial" w:hAnsi="Arial" w:cs="Arial"/>
          <w:sz w:val="12"/>
          <w:szCs w:val="12"/>
          <w:vertAlign w:val="superscript"/>
        </w:rPr>
        <w:t>о</w:t>
      </w:r>
      <w:r w:rsidRPr="00107637">
        <w:rPr>
          <w:rFonts w:ascii="Arial" w:hAnsi="Arial" w:cs="Arial"/>
          <w:sz w:val="12"/>
          <w:szCs w:val="12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940443" w:rsidRPr="00107637" w:rsidRDefault="00940443" w:rsidP="0094044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  <w:r>
        <w:rPr>
          <w:rFonts w:ascii="Arial" w:hAnsi="Arial" w:cs="Arial"/>
          <w:b/>
          <w:bCs/>
          <w:sz w:val="12"/>
          <w:szCs w:val="12"/>
        </w:rPr>
        <w:t>8. Свидетельство о приемке.</w:t>
      </w:r>
    </w:p>
    <w:p w:rsidR="00940443" w:rsidRPr="00107637" w:rsidRDefault="00940443" w:rsidP="00940443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Барьер легкоатлетический регулируемой высоты признан годным к эксплуатации.  Изготовитель гарантирует соответствие барьера требованиям ТУ 9610-002-51879206-2009 при соблюдении условий эксплуатации, транспортирования и хранения. Гарантийный срок эксплуатации барьера</w:t>
      </w:r>
      <w:r>
        <w:rPr>
          <w:rFonts w:ascii="Arial" w:hAnsi="Arial" w:cs="Arial"/>
          <w:sz w:val="12"/>
          <w:szCs w:val="12"/>
        </w:rPr>
        <w:t xml:space="preserve"> </w:t>
      </w:r>
      <w:r w:rsidRPr="00107637">
        <w:rPr>
          <w:rFonts w:ascii="Arial" w:hAnsi="Arial" w:cs="Arial"/>
          <w:sz w:val="12"/>
          <w:szCs w:val="12"/>
        </w:rPr>
        <w:t>12 месяцев со дня продажи. Срок службы не менее 4 лет.</w:t>
      </w:r>
    </w:p>
    <w:p w:rsidR="00940443" w:rsidRPr="00107637" w:rsidRDefault="00940443" w:rsidP="0094044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940443" w:rsidRPr="00107637" w:rsidRDefault="00940443" w:rsidP="00940443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</w:p>
    <w:p w:rsidR="00940443" w:rsidRPr="00107637" w:rsidRDefault="00940443" w:rsidP="00940443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Дата изготовления _________________</w:t>
      </w:r>
    </w:p>
    <w:p w:rsidR="00940443" w:rsidRPr="00107637" w:rsidRDefault="00940443" w:rsidP="00940443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</w:p>
    <w:p w:rsidR="00940443" w:rsidRPr="00107637" w:rsidRDefault="00940443" w:rsidP="00940443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Упаковщик________________________</w:t>
      </w:r>
    </w:p>
    <w:p w:rsidR="00940443" w:rsidRPr="00107637" w:rsidRDefault="00940443" w:rsidP="00940443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</w:p>
    <w:p w:rsidR="00940443" w:rsidRPr="00107637" w:rsidRDefault="00940443" w:rsidP="00940443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2"/>
          <w:szCs w:val="12"/>
        </w:rPr>
      </w:pPr>
      <w:r w:rsidRPr="00107637">
        <w:rPr>
          <w:rFonts w:ascii="Arial" w:hAnsi="Arial" w:cs="Arial"/>
          <w:sz w:val="12"/>
          <w:szCs w:val="12"/>
        </w:rPr>
        <w:t>Контролер ОТК____________________</w:t>
      </w:r>
    </w:p>
    <w:p w:rsidR="00940443" w:rsidRPr="00107637" w:rsidRDefault="00940443" w:rsidP="0094044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2"/>
          <w:szCs w:val="12"/>
        </w:rPr>
      </w:pPr>
    </w:p>
    <w:p w:rsidR="00940443" w:rsidRPr="00940443" w:rsidRDefault="00940443" w:rsidP="00940443">
      <w:pPr>
        <w:autoSpaceDE w:val="0"/>
        <w:spacing w:line="100" w:lineRule="atLeast"/>
        <w:jc w:val="center"/>
        <w:rPr>
          <w:rFonts w:ascii="Arial" w:eastAsia="Arial" w:hAnsi="Arial" w:cs="Arial"/>
          <w:b/>
          <w:bCs/>
          <w:sz w:val="12"/>
          <w:szCs w:val="12"/>
        </w:rPr>
      </w:pPr>
      <w:r w:rsidRPr="00940443">
        <w:rPr>
          <w:rFonts w:ascii="Arial" w:eastAsia="Arial" w:hAnsi="Arial" w:cs="Arial"/>
          <w:b/>
          <w:bCs/>
          <w:sz w:val="12"/>
          <w:szCs w:val="12"/>
        </w:rPr>
        <w:t>ООО «ФСИ «Аналитика»</w:t>
      </w:r>
    </w:p>
    <w:p w:rsidR="00940443" w:rsidRPr="00940443" w:rsidRDefault="00940443" w:rsidP="00940443">
      <w:pPr>
        <w:autoSpaceDE w:val="0"/>
        <w:spacing w:line="100" w:lineRule="atLeast"/>
        <w:jc w:val="center"/>
        <w:rPr>
          <w:rFonts w:ascii="Arial" w:eastAsia="Arial" w:hAnsi="Arial" w:cs="Arial"/>
          <w:b/>
          <w:bCs/>
          <w:sz w:val="12"/>
          <w:szCs w:val="12"/>
        </w:rPr>
      </w:pPr>
      <w:r w:rsidRPr="00940443">
        <w:rPr>
          <w:rFonts w:ascii="Arial" w:eastAsia="Arial" w:hAnsi="Arial" w:cs="Arial"/>
          <w:b/>
          <w:bCs/>
          <w:sz w:val="12"/>
          <w:szCs w:val="12"/>
        </w:rPr>
        <w:t xml:space="preserve">Юридический адрес: 443532 </w:t>
      </w:r>
      <w:proofErr w:type="gramStart"/>
      <w:r w:rsidRPr="00940443">
        <w:rPr>
          <w:rFonts w:ascii="Arial" w:eastAsia="Arial" w:hAnsi="Arial" w:cs="Arial"/>
          <w:b/>
          <w:bCs/>
          <w:sz w:val="12"/>
          <w:szCs w:val="12"/>
        </w:rPr>
        <w:t>Самарская</w:t>
      </w:r>
      <w:proofErr w:type="gramEnd"/>
      <w:r w:rsidRPr="00940443">
        <w:rPr>
          <w:rFonts w:ascii="Arial" w:eastAsia="Arial" w:hAnsi="Arial" w:cs="Arial"/>
          <w:b/>
          <w:bCs/>
          <w:sz w:val="12"/>
          <w:szCs w:val="12"/>
        </w:rPr>
        <w:t xml:space="preserve"> обл., Волжский р-он, </w:t>
      </w:r>
    </w:p>
    <w:p w:rsidR="00940443" w:rsidRPr="00940443" w:rsidRDefault="00940443" w:rsidP="00940443">
      <w:pPr>
        <w:autoSpaceDE w:val="0"/>
        <w:spacing w:line="100" w:lineRule="atLeast"/>
        <w:jc w:val="center"/>
        <w:rPr>
          <w:rFonts w:ascii="Arial" w:eastAsia="Arial" w:hAnsi="Arial" w:cs="Arial"/>
          <w:b/>
          <w:bCs/>
          <w:sz w:val="12"/>
          <w:szCs w:val="12"/>
        </w:rPr>
      </w:pPr>
      <w:r w:rsidRPr="00940443">
        <w:rPr>
          <w:rFonts w:ascii="Arial" w:eastAsia="Arial" w:hAnsi="Arial" w:cs="Arial"/>
          <w:b/>
          <w:bCs/>
          <w:sz w:val="12"/>
          <w:szCs w:val="12"/>
        </w:rPr>
        <w:t xml:space="preserve">поселок Верхняя </w:t>
      </w:r>
      <w:proofErr w:type="spellStart"/>
      <w:r w:rsidRPr="00940443">
        <w:rPr>
          <w:rFonts w:ascii="Arial" w:eastAsia="Arial" w:hAnsi="Arial" w:cs="Arial"/>
          <w:b/>
          <w:bCs/>
          <w:sz w:val="12"/>
          <w:szCs w:val="12"/>
        </w:rPr>
        <w:t>Подстепновка</w:t>
      </w:r>
      <w:proofErr w:type="spellEnd"/>
      <w:r w:rsidRPr="00940443">
        <w:rPr>
          <w:rFonts w:ascii="Arial" w:eastAsia="Arial" w:hAnsi="Arial" w:cs="Arial"/>
          <w:b/>
          <w:bCs/>
          <w:sz w:val="12"/>
          <w:szCs w:val="12"/>
        </w:rPr>
        <w:t>, ул. Специалистов, д. 16</w:t>
      </w:r>
      <w:proofErr w:type="gramStart"/>
      <w:r w:rsidRPr="00940443">
        <w:rPr>
          <w:rFonts w:ascii="Arial" w:eastAsia="Arial" w:hAnsi="Arial" w:cs="Arial"/>
          <w:b/>
          <w:bCs/>
          <w:sz w:val="12"/>
          <w:szCs w:val="12"/>
        </w:rPr>
        <w:t xml:space="preserve"> Б</w:t>
      </w:r>
      <w:proofErr w:type="gramEnd"/>
    </w:p>
    <w:p w:rsidR="00940443" w:rsidRPr="00940443" w:rsidRDefault="00940443" w:rsidP="00940443">
      <w:pPr>
        <w:autoSpaceDE w:val="0"/>
        <w:spacing w:line="100" w:lineRule="atLeast"/>
        <w:jc w:val="center"/>
        <w:rPr>
          <w:rFonts w:ascii="Arial" w:hAnsi="Arial" w:cs="Arial"/>
          <w:sz w:val="12"/>
          <w:szCs w:val="12"/>
        </w:rPr>
      </w:pPr>
    </w:p>
    <w:p w:rsidR="00940443" w:rsidRPr="00940443" w:rsidRDefault="00940443" w:rsidP="00940443">
      <w:pPr>
        <w:autoSpaceDE w:val="0"/>
        <w:spacing w:line="100" w:lineRule="atLeast"/>
        <w:ind w:firstLine="2694"/>
        <w:rPr>
          <w:rFonts w:ascii="Arial" w:hAnsi="Arial" w:cs="Arial"/>
          <w:iCs/>
          <w:sz w:val="12"/>
          <w:szCs w:val="12"/>
        </w:rPr>
      </w:pPr>
      <w:r w:rsidRPr="00940443">
        <w:rPr>
          <w:rFonts w:ascii="Arial" w:hAnsi="Arial" w:cs="Arial"/>
          <w:sz w:val="12"/>
          <w:szCs w:val="12"/>
        </w:rPr>
        <w:t>Тел/факс. (846)212-99-83</w:t>
      </w:r>
    </w:p>
    <w:p w:rsidR="00940443" w:rsidRPr="00940443" w:rsidRDefault="00940443" w:rsidP="00940443">
      <w:pPr>
        <w:autoSpaceDE w:val="0"/>
        <w:snapToGrid w:val="0"/>
        <w:spacing w:line="100" w:lineRule="atLeast"/>
        <w:ind w:firstLine="2694"/>
        <w:rPr>
          <w:rFonts w:ascii="Arial" w:hAnsi="Arial" w:cs="Arial"/>
          <w:sz w:val="12"/>
          <w:szCs w:val="12"/>
        </w:rPr>
      </w:pPr>
      <w:proofErr w:type="spellStart"/>
      <w:r w:rsidRPr="00940443">
        <w:rPr>
          <w:rFonts w:ascii="Arial" w:hAnsi="Arial" w:cs="Arial"/>
          <w:iCs/>
          <w:sz w:val="12"/>
          <w:szCs w:val="12"/>
        </w:rPr>
        <w:t>Электр</w:t>
      </w:r>
      <w:proofErr w:type="gramStart"/>
      <w:r w:rsidRPr="00940443">
        <w:rPr>
          <w:rFonts w:ascii="Arial" w:hAnsi="Arial" w:cs="Arial"/>
          <w:iCs/>
          <w:sz w:val="12"/>
          <w:szCs w:val="12"/>
        </w:rPr>
        <w:t>.п</w:t>
      </w:r>
      <w:proofErr w:type="gramEnd"/>
      <w:r w:rsidRPr="00940443">
        <w:rPr>
          <w:rFonts w:ascii="Arial" w:hAnsi="Arial" w:cs="Arial"/>
          <w:iCs/>
          <w:sz w:val="12"/>
          <w:szCs w:val="12"/>
        </w:rPr>
        <w:t>очта</w:t>
      </w:r>
      <w:proofErr w:type="spellEnd"/>
      <w:r w:rsidRPr="00940443">
        <w:rPr>
          <w:rFonts w:ascii="Arial" w:hAnsi="Arial" w:cs="Arial"/>
          <w:iCs/>
          <w:sz w:val="12"/>
          <w:szCs w:val="12"/>
        </w:rPr>
        <w:t xml:space="preserve">: </w:t>
      </w:r>
      <w:r w:rsidRPr="00940443">
        <w:rPr>
          <w:rFonts w:ascii="Arial" w:hAnsi="Arial" w:cs="Arial"/>
          <w:bCs/>
          <w:sz w:val="12"/>
          <w:szCs w:val="12"/>
          <w:lang w:val="en-US"/>
        </w:rPr>
        <w:t>e</w:t>
      </w:r>
      <w:r w:rsidRPr="00940443">
        <w:rPr>
          <w:rFonts w:ascii="Arial" w:hAnsi="Arial" w:cs="Arial"/>
          <w:bCs/>
          <w:sz w:val="12"/>
          <w:szCs w:val="12"/>
        </w:rPr>
        <w:t>-</w:t>
      </w:r>
      <w:r w:rsidRPr="00940443">
        <w:rPr>
          <w:rFonts w:ascii="Arial" w:hAnsi="Arial" w:cs="Arial"/>
          <w:bCs/>
          <w:sz w:val="12"/>
          <w:szCs w:val="12"/>
          <w:lang w:val="en-US"/>
        </w:rPr>
        <w:t>mail</w:t>
      </w:r>
      <w:r w:rsidRPr="00940443">
        <w:rPr>
          <w:rFonts w:ascii="Arial" w:hAnsi="Arial" w:cs="Arial"/>
          <w:bCs/>
          <w:sz w:val="12"/>
          <w:szCs w:val="12"/>
        </w:rPr>
        <w:t xml:space="preserve">: </w:t>
      </w:r>
      <w:hyperlink r:id="rId8" w:history="1">
        <w:r w:rsidRPr="00940443">
          <w:rPr>
            <w:rStyle w:val="a7"/>
            <w:rFonts w:ascii="Arial" w:hAnsi="Arial" w:cs="Arial"/>
            <w:bCs/>
            <w:sz w:val="12"/>
            <w:szCs w:val="12"/>
          </w:rPr>
          <w:t>sales@sfsi.ru</w:t>
        </w:r>
      </w:hyperlink>
    </w:p>
    <w:p w:rsidR="00940443" w:rsidRPr="00940443" w:rsidRDefault="00940443" w:rsidP="00940443">
      <w:pPr>
        <w:autoSpaceDE w:val="0"/>
        <w:snapToGrid w:val="0"/>
        <w:spacing w:line="100" w:lineRule="atLeast"/>
        <w:ind w:firstLine="2694"/>
        <w:jc w:val="both"/>
        <w:rPr>
          <w:rFonts w:ascii="Arial" w:hAnsi="Arial" w:cs="Arial"/>
          <w:sz w:val="12"/>
          <w:szCs w:val="12"/>
        </w:rPr>
      </w:pPr>
      <w:r w:rsidRPr="00940443">
        <w:rPr>
          <w:rFonts w:ascii="Arial" w:hAnsi="Arial" w:cs="Arial"/>
          <w:sz w:val="12"/>
          <w:szCs w:val="12"/>
        </w:rPr>
        <w:t xml:space="preserve">Сайт компании: </w:t>
      </w:r>
      <w:hyperlink r:id="rId9" w:history="1">
        <w:r w:rsidRPr="00940443">
          <w:rPr>
            <w:rStyle w:val="a7"/>
            <w:rFonts w:ascii="Arial" w:hAnsi="Arial" w:cs="Arial"/>
            <w:sz w:val="12"/>
            <w:szCs w:val="12"/>
          </w:rPr>
          <w:t xml:space="preserve">www.sfsi.ru </w:t>
        </w:r>
      </w:hyperlink>
    </w:p>
    <w:sectPr w:rsidR="00940443" w:rsidRPr="00940443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848B0"/>
    <w:rsid w:val="0001382E"/>
    <w:rsid w:val="000260BE"/>
    <w:rsid w:val="00034908"/>
    <w:rsid w:val="0007007C"/>
    <w:rsid w:val="00075964"/>
    <w:rsid w:val="000D70B9"/>
    <w:rsid w:val="000F61A2"/>
    <w:rsid w:val="00102616"/>
    <w:rsid w:val="00107637"/>
    <w:rsid w:val="001124B6"/>
    <w:rsid w:val="001132E8"/>
    <w:rsid w:val="00187053"/>
    <w:rsid w:val="00193BC7"/>
    <w:rsid w:val="001A2BDC"/>
    <w:rsid w:val="001A7A64"/>
    <w:rsid w:val="001C347E"/>
    <w:rsid w:val="001C7C1D"/>
    <w:rsid w:val="001E7EE4"/>
    <w:rsid w:val="00201783"/>
    <w:rsid w:val="00257825"/>
    <w:rsid w:val="00284C2B"/>
    <w:rsid w:val="00297185"/>
    <w:rsid w:val="002D1ED1"/>
    <w:rsid w:val="002F489A"/>
    <w:rsid w:val="003223A1"/>
    <w:rsid w:val="00346FFF"/>
    <w:rsid w:val="0035441E"/>
    <w:rsid w:val="003848B0"/>
    <w:rsid w:val="003A2FD2"/>
    <w:rsid w:val="003C6170"/>
    <w:rsid w:val="00404813"/>
    <w:rsid w:val="00426B1E"/>
    <w:rsid w:val="004332AE"/>
    <w:rsid w:val="00444B0A"/>
    <w:rsid w:val="0046124E"/>
    <w:rsid w:val="00482EFE"/>
    <w:rsid w:val="004E65F2"/>
    <w:rsid w:val="005369ED"/>
    <w:rsid w:val="00562796"/>
    <w:rsid w:val="00581825"/>
    <w:rsid w:val="00590C09"/>
    <w:rsid w:val="005C5759"/>
    <w:rsid w:val="005F5DF9"/>
    <w:rsid w:val="0060798F"/>
    <w:rsid w:val="00617BDA"/>
    <w:rsid w:val="00621BD9"/>
    <w:rsid w:val="006331C8"/>
    <w:rsid w:val="006566DA"/>
    <w:rsid w:val="00662F74"/>
    <w:rsid w:val="00686225"/>
    <w:rsid w:val="006A29E1"/>
    <w:rsid w:val="006C2904"/>
    <w:rsid w:val="006E026D"/>
    <w:rsid w:val="00771640"/>
    <w:rsid w:val="0079304C"/>
    <w:rsid w:val="007A01C7"/>
    <w:rsid w:val="007B6936"/>
    <w:rsid w:val="007C31B9"/>
    <w:rsid w:val="007C6A79"/>
    <w:rsid w:val="007C765F"/>
    <w:rsid w:val="007C7F71"/>
    <w:rsid w:val="007F3335"/>
    <w:rsid w:val="00802816"/>
    <w:rsid w:val="00820234"/>
    <w:rsid w:val="00851945"/>
    <w:rsid w:val="00861B15"/>
    <w:rsid w:val="00867250"/>
    <w:rsid w:val="0089669F"/>
    <w:rsid w:val="008B667A"/>
    <w:rsid w:val="008C1697"/>
    <w:rsid w:val="008F0114"/>
    <w:rsid w:val="008F3867"/>
    <w:rsid w:val="008F6FAE"/>
    <w:rsid w:val="00940443"/>
    <w:rsid w:val="00943A6C"/>
    <w:rsid w:val="00952932"/>
    <w:rsid w:val="00964A79"/>
    <w:rsid w:val="00965CF8"/>
    <w:rsid w:val="00984099"/>
    <w:rsid w:val="009A594A"/>
    <w:rsid w:val="009A746B"/>
    <w:rsid w:val="009D0A19"/>
    <w:rsid w:val="009E3C22"/>
    <w:rsid w:val="00A277F3"/>
    <w:rsid w:val="00A6500B"/>
    <w:rsid w:val="00A660E7"/>
    <w:rsid w:val="00A8266A"/>
    <w:rsid w:val="00A846CB"/>
    <w:rsid w:val="00A94547"/>
    <w:rsid w:val="00AF4D95"/>
    <w:rsid w:val="00B02205"/>
    <w:rsid w:val="00B1245E"/>
    <w:rsid w:val="00B663A7"/>
    <w:rsid w:val="00B66CA2"/>
    <w:rsid w:val="00B75A3D"/>
    <w:rsid w:val="00B86B57"/>
    <w:rsid w:val="00B87C33"/>
    <w:rsid w:val="00B91CC4"/>
    <w:rsid w:val="00BA00DC"/>
    <w:rsid w:val="00BC6B1D"/>
    <w:rsid w:val="00C22930"/>
    <w:rsid w:val="00C27D2D"/>
    <w:rsid w:val="00C40247"/>
    <w:rsid w:val="00C408A6"/>
    <w:rsid w:val="00C80E82"/>
    <w:rsid w:val="00CD006A"/>
    <w:rsid w:val="00CF6B4A"/>
    <w:rsid w:val="00D1257F"/>
    <w:rsid w:val="00D42D98"/>
    <w:rsid w:val="00D768EB"/>
    <w:rsid w:val="00D94115"/>
    <w:rsid w:val="00D96141"/>
    <w:rsid w:val="00DA3F68"/>
    <w:rsid w:val="00DA48AF"/>
    <w:rsid w:val="00DA59F3"/>
    <w:rsid w:val="00DD2379"/>
    <w:rsid w:val="00DD7EC5"/>
    <w:rsid w:val="00DF6233"/>
    <w:rsid w:val="00E16CB5"/>
    <w:rsid w:val="00E67568"/>
    <w:rsid w:val="00EB4484"/>
    <w:rsid w:val="00EC3BD8"/>
    <w:rsid w:val="00EC649F"/>
    <w:rsid w:val="00ED1663"/>
    <w:rsid w:val="00F04981"/>
    <w:rsid w:val="00F11E6F"/>
    <w:rsid w:val="00F452E9"/>
    <w:rsid w:val="00F9204C"/>
    <w:rsid w:val="00FA031F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48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48AF"/>
    <w:rPr>
      <w:rFonts w:ascii="Tahoma" w:hAnsi="Tahoma" w:cs="Tahoma"/>
      <w:sz w:val="16"/>
      <w:szCs w:val="16"/>
    </w:rPr>
  </w:style>
  <w:style w:type="character" w:styleId="a7">
    <w:name w:val="Hyperlink"/>
    <w:rsid w:val="00D961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sfs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fs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les@sfsi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768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Барьер легкоатлетический регулируемой высоты</vt:lpstr>
    </vt:vector>
  </TitlesOfParts>
  <Company>Microsoft</Company>
  <LinksUpToDate>false</LinksUpToDate>
  <CharactersWithSpaces>6635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Барьер легкоатлетический регулируемой высоты</dc:title>
  <dc:creator>Sveta</dc:creator>
  <cp:lastModifiedBy>User27</cp:lastModifiedBy>
  <cp:revision>10</cp:revision>
  <cp:lastPrinted>2022-03-31T08:46:00Z</cp:lastPrinted>
  <dcterms:created xsi:type="dcterms:W3CDTF">2021-05-19T11:15:00Z</dcterms:created>
  <dcterms:modified xsi:type="dcterms:W3CDTF">2025-12-26T09:54:00Z</dcterms:modified>
</cp:coreProperties>
</file>