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6"/>
      </w:tblGrid>
      <w:tr w:rsidR="008C2C64" w:rsidTr="001E7445">
        <w:trPr>
          <w:trHeight w:val="23"/>
        </w:trPr>
        <w:tc>
          <w:tcPr>
            <w:tcW w:w="9606" w:type="dxa"/>
            <w:shd w:val="clear" w:color="auto" w:fill="auto"/>
          </w:tcPr>
          <w:p w:rsidR="008C2C64" w:rsidRPr="00D30AF9" w:rsidRDefault="00D30AF9" w:rsidP="00D30AF9">
            <w:pPr>
              <w:snapToGrid w:val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1995151" cy="7315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2C64" w:rsidRPr="00D30AF9" w:rsidRDefault="008C2C64">
            <w:pPr>
              <w:jc w:val="center"/>
              <w:rPr>
                <w:sz w:val="18"/>
                <w:szCs w:val="18"/>
              </w:rPr>
            </w:pPr>
          </w:p>
          <w:p w:rsidR="001E7445" w:rsidRPr="00D30AF9" w:rsidRDefault="001E7445">
            <w:pPr>
              <w:jc w:val="right"/>
              <w:rPr>
                <w:sz w:val="18"/>
                <w:szCs w:val="18"/>
              </w:rPr>
            </w:pPr>
            <w:r w:rsidRPr="00D30AF9">
              <w:rPr>
                <w:sz w:val="18"/>
                <w:szCs w:val="18"/>
              </w:rPr>
              <w:t>Стойки баскетбольные уличные вылет 1,2 м (пара)</w:t>
            </w:r>
          </w:p>
          <w:p w:rsidR="008C2C64" w:rsidRPr="00D30AF9" w:rsidRDefault="001E7445">
            <w:pPr>
              <w:jc w:val="right"/>
              <w:rPr>
                <w:sz w:val="18"/>
                <w:szCs w:val="18"/>
              </w:rPr>
            </w:pPr>
            <w:r w:rsidRPr="00D30AF9">
              <w:rPr>
                <w:sz w:val="18"/>
                <w:szCs w:val="18"/>
              </w:rPr>
              <w:t>профиль 120х120мм для щита из оргстекла 1800х1050мм</w:t>
            </w:r>
          </w:p>
          <w:p w:rsidR="008C2C64" w:rsidRPr="00D30AF9" w:rsidRDefault="004206E8">
            <w:pPr>
              <w:jc w:val="right"/>
              <w:rPr>
                <w:sz w:val="18"/>
                <w:szCs w:val="18"/>
              </w:rPr>
            </w:pPr>
            <w:r w:rsidRPr="00D30AF9">
              <w:rPr>
                <w:sz w:val="18"/>
                <w:szCs w:val="18"/>
              </w:rPr>
              <w:t>ТУ-9610-004-51879206-2009г</w:t>
            </w:r>
          </w:p>
          <w:p w:rsidR="008C2C64" w:rsidRPr="00D30AF9" w:rsidRDefault="008C2C64">
            <w:pPr>
              <w:jc w:val="center"/>
              <w:rPr>
                <w:sz w:val="18"/>
                <w:szCs w:val="18"/>
              </w:rPr>
            </w:pPr>
          </w:p>
          <w:p w:rsidR="008C2C64" w:rsidRDefault="004206E8">
            <w:pPr>
              <w:pStyle w:val="1"/>
              <w:snapToGrid w:val="0"/>
            </w:pPr>
            <w:r>
              <w:t>ПАСПОРТ</w:t>
            </w:r>
          </w:p>
          <w:p w:rsidR="008C2C64" w:rsidRDefault="008C2C64">
            <w:pPr>
              <w:snapToGrid w:val="0"/>
            </w:pPr>
          </w:p>
          <w:p w:rsidR="008C2C64" w:rsidRDefault="001E7445" w:rsidP="001E7445">
            <w:pPr>
              <w:pStyle w:val="2"/>
              <w:jc w:val="center"/>
            </w:pPr>
            <w:r w:rsidRPr="001E7445">
              <w:t>Стойки баскетбольные уличные вылет 1,2 м (пара) профиль 120х120мм для щита из оргстекла 1800</w:t>
            </w:r>
            <w:r>
              <w:t>х</w:t>
            </w:r>
            <w:r w:rsidRPr="001E7445">
              <w:t>1050мм</w:t>
            </w:r>
            <w:r>
              <w:t>.</w:t>
            </w:r>
          </w:p>
        </w:tc>
      </w:tr>
      <w:tr w:rsidR="008C2C64" w:rsidTr="001E7445">
        <w:trPr>
          <w:trHeight w:val="3283"/>
        </w:trPr>
        <w:tc>
          <w:tcPr>
            <w:tcW w:w="9606" w:type="dxa"/>
            <w:shd w:val="clear" w:color="auto" w:fill="auto"/>
          </w:tcPr>
          <w:p w:rsidR="008C2C64" w:rsidRDefault="001E7445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44"/>
              </w:rPr>
            </w:pPr>
            <w:r>
              <w:rPr>
                <w:b w:val="0"/>
                <w:bCs w:val="0"/>
                <w:noProof/>
                <w:sz w:val="44"/>
              </w:rPr>
              <w:drawing>
                <wp:inline distT="0" distB="0" distL="0" distR="0" wp14:anchorId="7C30D0C4" wp14:editId="77C5FBEA">
                  <wp:extent cx="2562225" cy="522412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584.0000.000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037" cy="5225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2C64" w:rsidRDefault="008C2C64">
      <w:pPr>
        <w:jc w:val="center"/>
      </w:pPr>
    </w:p>
    <w:p w:rsidR="008C2C64" w:rsidRDefault="004206E8">
      <w:pPr>
        <w:pageBreakBefore/>
        <w:tabs>
          <w:tab w:val="left" w:pos="1800"/>
        </w:tabs>
        <w:spacing w:line="100" w:lineRule="atLeast"/>
        <w:ind w:hanging="2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1. Общие положения.</w:t>
      </w:r>
    </w:p>
    <w:p w:rsidR="008C2C64" w:rsidRPr="002C7608" w:rsidRDefault="008C2C64" w:rsidP="002C7608">
      <w:pPr>
        <w:jc w:val="center"/>
        <w:rPr>
          <w:bCs/>
          <w:sz w:val="24"/>
          <w:szCs w:val="26"/>
        </w:rPr>
      </w:pPr>
    </w:p>
    <w:p w:rsidR="008C2C64" w:rsidRDefault="004206E8" w:rsidP="002C7608">
      <w:pPr>
        <w:pStyle w:val="ad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техническое описание продукции — «</w:t>
      </w:r>
      <w:r w:rsidR="001E7445" w:rsidRPr="001E7445">
        <w:rPr>
          <w:rFonts w:cs="Tahoma"/>
        </w:rPr>
        <w:t>Стойки баскетбольные уличные вылет 1,2 м (пара) профиль 120х120мм для щита из оргстекла 1800</w:t>
      </w:r>
      <w:r w:rsidR="0048656E">
        <w:rPr>
          <w:rFonts w:cs="Tahoma"/>
        </w:rPr>
        <w:t>х</w:t>
      </w:r>
      <w:r w:rsidR="001E7445" w:rsidRPr="001E7445">
        <w:rPr>
          <w:rFonts w:cs="Tahoma"/>
        </w:rPr>
        <w:t>1050мм</w:t>
      </w:r>
      <w:r>
        <w:rPr>
          <w:rFonts w:cs="Tahoma"/>
        </w:rPr>
        <w:t>» (далее — стойк</w:t>
      </w:r>
      <w:r w:rsidR="001E7445">
        <w:rPr>
          <w:rFonts w:cs="Tahoma"/>
        </w:rPr>
        <w:t>и</w:t>
      </w:r>
      <w:r>
        <w:rPr>
          <w:rFonts w:cs="Tahoma"/>
        </w:rPr>
        <w:t>), и дает общее представление о конструкции спортивного снаряда и требованиях к эксплуатации изделия.</w:t>
      </w:r>
    </w:p>
    <w:p w:rsidR="008C2C64" w:rsidRDefault="0048656E" w:rsidP="002C7608">
      <w:pPr>
        <w:pStyle w:val="ad"/>
        <w:jc w:val="both"/>
        <w:rPr>
          <w:rFonts w:cs="Tahoma"/>
        </w:rPr>
      </w:pPr>
      <w:r>
        <w:rPr>
          <w:rFonts w:cs="Tahoma"/>
        </w:rPr>
        <w:t>Стойки</w:t>
      </w:r>
      <w:r w:rsidR="004206E8">
        <w:rPr>
          <w:rFonts w:cs="Tahoma"/>
        </w:rPr>
        <w:t xml:space="preserve"> переназначен</w:t>
      </w:r>
      <w:r>
        <w:rPr>
          <w:rFonts w:cs="Tahoma"/>
        </w:rPr>
        <w:t>ы</w:t>
      </w:r>
      <w:r w:rsidR="004206E8">
        <w:rPr>
          <w:rFonts w:cs="Tahoma"/>
        </w:rPr>
        <w:t xml:space="preserve"> для проведения турниров по баскетболу любого уровня и спортивной подготовки людей разных возрастных категорий. Стойк</w:t>
      </w:r>
      <w:r>
        <w:rPr>
          <w:rFonts w:cs="Tahoma"/>
        </w:rPr>
        <w:t>и</w:t>
      </w:r>
      <w:r w:rsidR="004206E8">
        <w:rPr>
          <w:rFonts w:cs="Tahoma"/>
        </w:rPr>
        <w:t xml:space="preserve"> рекомендуется использовать на открытых спортивных площадках. Устанавливаемая высота кольца - 3,05 м.</w:t>
      </w:r>
    </w:p>
    <w:p w:rsidR="0048656E" w:rsidRDefault="0048656E" w:rsidP="0048656E">
      <w:pPr>
        <w:ind w:firstLine="709"/>
        <w:jc w:val="both"/>
        <w:rPr>
          <w:sz w:val="24"/>
        </w:rPr>
      </w:pPr>
      <w:r>
        <w:rPr>
          <w:rFonts w:cs="Tahoma"/>
          <w:sz w:val="24"/>
        </w:rPr>
        <w:t>Изготовитель оставляет за собой право на изменения конструкции, не ухудшающие эксплуатационные характеристики изделия.</w:t>
      </w:r>
    </w:p>
    <w:p w:rsidR="008C2C64" w:rsidRPr="002C7608" w:rsidRDefault="008C2C64" w:rsidP="002C7608">
      <w:pPr>
        <w:jc w:val="center"/>
        <w:rPr>
          <w:bCs/>
          <w:sz w:val="24"/>
          <w:szCs w:val="26"/>
        </w:rPr>
      </w:pPr>
    </w:p>
    <w:p w:rsidR="008C2C64" w:rsidRDefault="004206E8">
      <w:pPr>
        <w:tabs>
          <w:tab w:val="left" w:pos="1800"/>
        </w:tabs>
        <w:spacing w:line="100" w:lineRule="atLeast"/>
        <w:ind w:hanging="24"/>
        <w:jc w:val="center"/>
        <w:rPr>
          <w:sz w:val="24"/>
          <w:shd w:val="clear" w:color="auto" w:fill="FFFFFF"/>
        </w:rPr>
      </w:pPr>
      <w:r>
        <w:rPr>
          <w:b/>
          <w:bCs/>
          <w:sz w:val="26"/>
          <w:szCs w:val="26"/>
        </w:rPr>
        <w:t>2. Технические характеристики</w:t>
      </w:r>
    </w:p>
    <w:p w:rsidR="008C2C64" w:rsidRDefault="008C2C64" w:rsidP="008C336C">
      <w:pPr>
        <w:jc w:val="center"/>
        <w:rPr>
          <w:sz w:val="24"/>
          <w:shd w:val="clear" w:color="auto" w:fill="FFFFFF"/>
        </w:rPr>
      </w:pPr>
    </w:p>
    <w:p w:rsidR="008C2C64" w:rsidRDefault="004206E8" w:rsidP="008C336C">
      <w:pPr>
        <w:jc w:val="both"/>
        <w:rPr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Габаритные размеры:</w:t>
      </w:r>
    </w:p>
    <w:p w:rsidR="008C2C64" w:rsidRDefault="008C336C" w:rsidP="008C336C">
      <w:pPr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ширина (со щитом и кольцом) -</w:t>
      </w:r>
      <w:r w:rsidR="004206E8">
        <w:rPr>
          <w:sz w:val="24"/>
          <w:shd w:val="clear" w:color="auto" w:fill="FFFFFF"/>
        </w:rPr>
        <w:t xml:space="preserve"> 1,8 м;</w:t>
      </w:r>
    </w:p>
    <w:p w:rsidR="008C2C64" w:rsidRDefault="004206E8" w:rsidP="008C336C">
      <w:pPr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высот</w:t>
      </w:r>
      <w:r w:rsidR="008C336C">
        <w:rPr>
          <w:sz w:val="24"/>
          <w:shd w:val="clear" w:color="auto" w:fill="FFFFFF"/>
        </w:rPr>
        <w:t xml:space="preserve">а от уровня площадки до кольца - </w:t>
      </w:r>
      <w:r>
        <w:rPr>
          <w:sz w:val="24"/>
          <w:shd w:val="clear" w:color="auto" w:fill="FFFFFF"/>
        </w:rPr>
        <w:t>3,05 м;</w:t>
      </w:r>
    </w:p>
    <w:p w:rsidR="008C2C64" w:rsidRDefault="004206E8" w:rsidP="008C336C">
      <w:pPr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высота от уровня площадки до верхнего края щита – 3,95 м;</w:t>
      </w:r>
    </w:p>
    <w:p w:rsidR="008C2C64" w:rsidRDefault="004206E8" w:rsidP="008C336C">
      <w:pPr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вынос -</w:t>
      </w:r>
      <w:r w:rsidR="009F6D37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>1,2 м;</w:t>
      </w:r>
    </w:p>
    <w:p w:rsidR="008C2C64" w:rsidRDefault="004206E8" w:rsidP="008C336C">
      <w:pPr>
        <w:jc w:val="both"/>
        <w:rPr>
          <w:sz w:val="24"/>
          <w:shd w:val="clear" w:color="auto" w:fill="FFFFFF"/>
        </w:rPr>
      </w:pPr>
      <w:r w:rsidRPr="009F6D37">
        <w:rPr>
          <w:b/>
          <w:bCs/>
          <w:i/>
          <w:iCs/>
          <w:sz w:val="24"/>
          <w:shd w:val="clear" w:color="auto" w:fill="FFFFFF"/>
        </w:rPr>
        <w:t>Вес</w:t>
      </w:r>
      <w:r w:rsidR="009F6D37" w:rsidRPr="009F6D37">
        <w:rPr>
          <w:b/>
          <w:bCs/>
          <w:i/>
          <w:iCs/>
          <w:sz w:val="24"/>
          <w:shd w:val="clear" w:color="auto" w:fill="FFFFFF"/>
        </w:rPr>
        <w:t xml:space="preserve"> к</w:t>
      </w:r>
      <w:r w:rsidR="001E7445" w:rsidRPr="009F6D37">
        <w:rPr>
          <w:b/>
          <w:i/>
          <w:sz w:val="24"/>
          <w:shd w:val="clear" w:color="auto" w:fill="FFFFFF"/>
        </w:rPr>
        <w:t>омплект</w:t>
      </w:r>
      <w:r w:rsidR="009F6D37">
        <w:rPr>
          <w:b/>
          <w:i/>
          <w:sz w:val="24"/>
          <w:shd w:val="clear" w:color="auto" w:fill="FFFFFF"/>
        </w:rPr>
        <w:t>а</w:t>
      </w:r>
      <w:r w:rsidR="001E7445" w:rsidRPr="009F6D37">
        <w:rPr>
          <w:b/>
          <w:i/>
          <w:sz w:val="24"/>
          <w:shd w:val="clear" w:color="auto" w:fill="FFFFFF"/>
        </w:rPr>
        <w:t xml:space="preserve"> стоек</w:t>
      </w:r>
      <w:r w:rsidR="008C336C">
        <w:rPr>
          <w:sz w:val="24"/>
          <w:shd w:val="clear" w:color="auto" w:fill="FFFFFF"/>
        </w:rPr>
        <w:t xml:space="preserve"> -</w:t>
      </w:r>
      <w:r>
        <w:rPr>
          <w:sz w:val="24"/>
          <w:shd w:val="clear" w:color="auto" w:fill="FFFFFF"/>
        </w:rPr>
        <w:t xml:space="preserve"> </w:t>
      </w:r>
      <w:r w:rsidR="001E7445">
        <w:rPr>
          <w:sz w:val="24"/>
          <w:shd w:val="clear" w:color="auto" w:fill="FFFFFF"/>
        </w:rPr>
        <w:t>275</w:t>
      </w:r>
      <w:r w:rsidR="008C336C">
        <w:rPr>
          <w:sz w:val="24"/>
          <w:shd w:val="clear" w:color="auto" w:fill="FFFFFF"/>
        </w:rPr>
        <w:t xml:space="preserve"> кг.</w:t>
      </w:r>
    </w:p>
    <w:p w:rsidR="008C2C64" w:rsidRPr="008C336C" w:rsidRDefault="008C2C64">
      <w:pPr>
        <w:tabs>
          <w:tab w:val="left" w:pos="1680"/>
        </w:tabs>
        <w:spacing w:line="100" w:lineRule="atLeast"/>
        <w:ind w:left="-24"/>
        <w:jc w:val="center"/>
        <w:rPr>
          <w:bCs/>
          <w:sz w:val="24"/>
          <w:szCs w:val="26"/>
        </w:rPr>
      </w:pPr>
    </w:p>
    <w:p w:rsidR="008C2C64" w:rsidRDefault="004206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Комплектность.</w:t>
      </w:r>
    </w:p>
    <w:p w:rsidR="009F6D37" w:rsidRPr="009F6D37" w:rsidRDefault="009F6D37">
      <w:pPr>
        <w:jc w:val="center"/>
        <w:rPr>
          <w:bCs/>
          <w:sz w:val="24"/>
          <w:szCs w:val="26"/>
        </w:rPr>
      </w:pPr>
    </w:p>
    <w:tbl>
      <w:tblPr>
        <w:tblStyle w:val="af2"/>
        <w:tblW w:w="0" w:type="auto"/>
        <w:tblLayout w:type="fixed"/>
        <w:tblLook w:val="0000" w:firstRow="0" w:lastRow="0" w:firstColumn="0" w:lastColumn="0" w:noHBand="0" w:noVBand="0"/>
      </w:tblPr>
      <w:tblGrid>
        <w:gridCol w:w="864"/>
        <w:gridCol w:w="7466"/>
        <w:gridCol w:w="1337"/>
      </w:tblGrid>
      <w:tr w:rsidR="008C2C64" w:rsidTr="0048656E">
        <w:trPr>
          <w:trHeight w:val="288"/>
        </w:trPr>
        <w:tc>
          <w:tcPr>
            <w:tcW w:w="864" w:type="dxa"/>
          </w:tcPr>
          <w:p w:rsidR="008C2C64" w:rsidRDefault="004206E8">
            <w:pPr>
              <w:pStyle w:val="ae"/>
              <w:snapToGrid w:val="0"/>
              <w:jc w:val="center"/>
              <w:rPr>
                <w:rFonts w:cs="Tahoma"/>
                <w:b/>
                <w:bCs/>
                <w:sz w:val="24"/>
                <w:shd w:val="clear" w:color="auto" w:fill="FFFFFF"/>
              </w:rPr>
            </w:pPr>
            <w:r>
              <w:rPr>
                <w:b/>
                <w:bCs/>
                <w:sz w:val="24"/>
              </w:rPr>
              <w:t>№ п\</w:t>
            </w:r>
            <w:proofErr w:type="gramStart"/>
            <w:r>
              <w:rPr>
                <w:b/>
                <w:bCs/>
                <w:sz w:val="24"/>
              </w:rPr>
              <w:t>п</w:t>
            </w:r>
            <w:proofErr w:type="gramEnd"/>
          </w:p>
        </w:tc>
        <w:tc>
          <w:tcPr>
            <w:tcW w:w="7466" w:type="dxa"/>
          </w:tcPr>
          <w:p w:rsidR="008C2C64" w:rsidRDefault="004206E8">
            <w:pPr>
              <w:pStyle w:val="ad"/>
              <w:snapToGrid w:val="0"/>
              <w:ind w:firstLine="0"/>
              <w:jc w:val="center"/>
              <w:rPr>
                <w:b/>
                <w:bCs/>
              </w:rPr>
            </w:pPr>
            <w:r>
              <w:rPr>
                <w:rFonts w:cs="Tahoma"/>
                <w:b/>
                <w:bCs/>
                <w:shd w:val="clear" w:color="auto" w:fill="FFFFFF"/>
              </w:rPr>
              <w:t>Обозначение</w:t>
            </w:r>
          </w:p>
        </w:tc>
        <w:tc>
          <w:tcPr>
            <w:tcW w:w="1337" w:type="dxa"/>
          </w:tcPr>
          <w:p w:rsidR="008C2C64" w:rsidRDefault="004206E8">
            <w:pPr>
              <w:pStyle w:val="ae"/>
              <w:snapToGrid w:val="0"/>
              <w:jc w:val="center"/>
            </w:pPr>
            <w:r>
              <w:rPr>
                <w:b/>
                <w:bCs/>
                <w:sz w:val="24"/>
              </w:rPr>
              <w:t>Кол-во, шт.</w:t>
            </w:r>
          </w:p>
        </w:tc>
      </w:tr>
      <w:tr w:rsidR="008C2C64" w:rsidTr="0048656E">
        <w:tc>
          <w:tcPr>
            <w:tcW w:w="864" w:type="dxa"/>
          </w:tcPr>
          <w:p w:rsidR="008C2C64" w:rsidRDefault="004206E8">
            <w:pPr>
              <w:pStyle w:val="ae"/>
              <w:snapToGrid w:val="0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466" w:type="dxa"/>
          </w:tcPr>
          <w:p w:rsidR="008C2C64" w:rsidRDefault="004206E8">
            <w:pPr>
              <w:snapToGrid w:val="0"/>
              <w:ind w:firstLine="144"/>
              <w:jc w:val="center"/>
              <w:rPr>
                <w:sz w:val="24"/>
              </w:rPr>
            </w:pPr>
            <w:r>
              <w:rPr>
                <w:rFonts w:cs="Tahoma"/>
                <w:sz w:val="24"/>
                <w:shd w:val="clear" w:color="auto" w:fill="FFFFFF"/>
              </w:rPr>
              <w:t>Стойка без щита и кольца</w:t>
            </w:r>
          </w:p>
        </w:tc>
        <w:tc>
          <w:tcPr>
            <w:tcW w:w="1337" w:type="dxa"/>
          </w:tcPr>
          <w:p w:rsidR="008C2C64" w:rsidRDefault="0079118D">
            <w:pPr>
              <w:pStyle w:val="ae"/>
              <w:snapToGrid w:val="0"/>
              <w:jc w:val="center"/>
            </w:pPr>
            <w:r>
              <w:rPr>
                <w:sz w:val="24"/>
              </w:rPr>
              <w:t>2</w:t>
            </w:r>
          </w:p>
        </w:tc>
      </w:tr>
      <w:tr w:rsidR="008C2C64" w:rsidTr="0048656E">
        <w:tc>
          <w:tcPr>
            <w:tcW w:w="864" w:type="dxa"/>
          </w:tcPr>
          <w:p w:rsidR="008C2C64" w:rsidRDefault="0079118D">
            <w:pPr>
              <w:pStyle w:val="ae"/>
              <w:snapToGrid w:val="0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466" w:type="dxa"/>
          </w:tcPr>
          <w:p w:rsidR="008C2C64" w:rsidRDefault="0079118D" w:rsidP="007E12B3">
            <w:pPr>
              <w:snapToGrid w:val="0"/>
              <w:ind w:firstLine="144"/>
              <w:jc w:val="center"/>
              <w:rPr>
                <w:sz w:val="24"/>
              </w:rPr>
            </w:pPr>
            <w:r>
              <w:rPr>
                <w:rFonts w:cs="Tahoma"/>
                <w:sz w:val="24"/>
                <w:shd w:val="clear" w:color="auto" w:fill="FFFFFF"/>
              </w:rPr>
              <w:t>Закладная</w:t>
            </w:r>
          </w:p>
        </w:tc>
        <w:tc>
          <w:tcPr>
            <w:tcW w:w="1337" w:type="dxa"/>
          </w:tcPr>
          <w:p w:rsidR="008C2C64" w:rsidRDefault="007E12B3">
            <w:pPr>
              <w:pStyle w:val="ae"/>
              <w:snapToGrid w:val="0"/>
              <w:jc w:val="center"/>
            </w:pPr>
            <w:r>
              <w:rPr>
                <w:sz w:val="24"/>
              </w:rPr>
              <w:t>2</w:t>
            </w:r>
          </w:p>
        </w:tc>
      </w:tr>
      <w:tr w:rsidR="008C2C64" w:rsidTr="0048656E">
        <w:tc>
          <w:tcPr>
            <w:tcW w:w="864" w:type="dxa"/>
          </w:tcPr>
          <w:p w:rsidR="008C2C64" w:rsidRDefault="0079118D">
            <w:pPr>
              <w:pStyle w:val="ae"/>
              <w:snapToGrid w:val="0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466" w:type="dxa"/>
          </w:tcPr>
          <w:p w:rsidR="008C2C64" w:rsidRDefault="0079118D">
            <w:pPr>
              <w:snapToGrid w:val="0"/>
              <w:ind w:firstLine="144"/>
              <w:jc w:val="center"/>
              <w:rPr>
                <w:sz w:val="24"/>
              </w:rPr>
            </w:pPr>
            <w:r>
              <w:rPr>
                <w:rFonts w:cs="Tahoma"/>
                <w:sz w:val="24"/>
                <w:shd w:val="clear" w:color="auto" w:fill="FFFFFF"/>
              </w:rPr>
              <w:t>Усилитель щита</w:t>
            </w:r>
          </w:p>
        </w:tc>
        <w:tc>
          <w:tcPr>
            <w:tcW w:w="1337" w:type="dxa"/>
          </w:tcPr>
          <w:p w:rsidR="008C2C64" w:rsidRDefault="0079118D">
            <w:pPr>
              <w:pStyle w:val="ae"/>
              <w:snapToGrid w:val="0"/>
              <w:jc w:val="center"/>
            </w:pPr>
            <w:r>
              <w:rPr>
                <w:sz w:val="24"/>
              </w:rPr>
              <w:t>4</w:t>
            </w:r>
          </w:p>
        </w:tc>
      </w:tr>
      <w:tr w:rsidR="008C2C64" w:rsidTr="0048656E">
        <w:tc>
          <w:tcPr>
            <w:tcW w:w="864" w:type="dxa"/>
          </w:tcPr>
          <w:p w:rsidR="008C2C64" w:rsidRDefault="0079118D">
            <w:pPr>
              <w:pStyle w:val="ae"/>
              <w:snapToGrid w:val="0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466" w:type="dxa"/>
          </w:tcPr>
          <w:p w:rsidR="008C2C64" w:rsidRDefault="0079118D" w:rsidP="008C336C">
            <w:pPr>
              <w:snapToGrid w:val="0"/>
              <w:ind w:firstLine="144"/>
              <w:jc w:val="center"/>
              <w:rPr>
                <w:sz w:val="24"/>
              </w:rPr>
            </w:pPr>
            <w:r>
              <w:rPr>
                <w:rFonts w:cs="Tahoma"/>
                <w:sz w:val="24"/>
                <w:shd w:val="clear" w:color="auto" w:fill="FFFFFF"/>
              </w:rPr>
              <w:t>Кронштейн стрелы</w:t>
            </w:r>
          </w:p>
        </w:tc>
        <w:tc>
          <w:tcPr>
            <w:tcW w:w="1337" w:type="dxa"/>
          </w:tcPr>
          <w:p w:rsidR="008C2C64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9118D" w:rsidTr="0048656E">
        <w:tc>
          <w:tcPr>
            <w:tcW w:w="864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466" w:type="dxa"/>
          </w:tcPr>
          <w:p w:rsidR="0079118D" w:rsidRDefault="0079118D" w:rsidP="008C336C">
            <w:pPr>
              <w:snapToGrid w:val="0"/>
              <w:ind w:firstLine="144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>Кронштейн щита</w:t>
            </w:r>
          </w:p>
        </w:tc>
        <w:tc>
          <w:tcPr>
            <w:tcW w:w="1337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79118D" w:rsidTr="0048656E">
        <w:tc>
          <w:tcPr>
            <w:tcW w:w="864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466" w:type="dxa"/>
          </w:tcPr>
          <w:p w:rsidR="0079118D" w:rsidRDefault="0079118D" w:rsidP="008C336C">
            <w:pPr>
              <w:snapToGrid w:val="0"/>
              <w:ind w:firstLine="144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>Болт М10х25</w:t>
            </w:r>
          </w:p>
        </w:tc>
        <w:tc>
          <w:tcPr>
            <w:tcW w:w="1337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79118D" w:rsidTr="0048656E">
        <w:tc>
          <w:tcPr>
            <w:tcW w:w="864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466" w:type="dxa"/>
          </w:tcPr>
          <w:p w:rsidR="0079118D" w:rsidRDefault="0079118D" w:rsidP="008C336C">
            <w:pPr>
              <w:snapToGrid w:val="0"/>
              <w:ind w:firstLine="144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>Болт М10х70</w:t>
            </w:r>
          </w:p>
        </w:tc>
        <w:tc>
          <w:tcPr>
            <w:tcW w:w="1337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79118D" w:rsidTr="0048656E">
        <w:tc>
          <w:tcPr>
            <w:tcW w:w="864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466" w:type="dxa"/>
          </w:tcPr>
          <w:p w:rsidR="0079118D" w:rsidRDefault="0079118D" w:rsidP="008C336C">
            <w:pPr>
              <w:snapToGrid w:val="0"/>
              <w:ind w:firstLine="144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>Болт М10х80</w:t>
            </w:r>
          </w:p>
        </w:tc>
        <w:tc>
          <w:tcPr>
            <w:tcW w:w="1337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79118D" w:rsidTr="0048656E">
        <w:tc>
          <w:tcPr>
            <w:tcW w:w="864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466" w:type="dxa"/>
          </w:tcPr>
          <w:p w:rsidR="0079118D" w:rsidRDefault="0079118D" w:rsidP="008C336C">
            <w:pPr>
              <w:snapToGrid w:val="0"/>
              <w:ind w:firstLine="144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>Болт М10х90</w:t>
            </w:r>
          </w:p>
        </w:tc>
        <w:tc>
          <w:tcPr>
            <w:tcW w:w="1337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9118D" w:rsidTr="0048656E">
        <w:tc>
          <w:tcPr>
            <w:tcW w:w="864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466" w:type="dxa"/>
          </w:tcPr>
          <w:p w:rsidR="0079118D" w:rsidRDefault="0079118D" w:rsidP="008C336C">
            <w:pPr>
              <w:snapToGrid w:val="0"/>
              <w:ind w:firstLine="144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>Гайка М10</w:t>
            </w:r>
          </w:p>
        </w:tc>
        <w:tc>
          <w:tcPr>
            <w:tcW w:w="1337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79118D" w:rsidTr="0048656E">
        <w:tc>
          <w:tcPr>
            <w:tcW w:w="864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466" w:type="dxa"/>
          </w:tcPr>
          <w:p w:rsidR="0079118D" w:rsidRDefault="0079118D" w:rsidP="008C336C">
            <w:pPr>
              <w:snapToGrid w:val="0"/>
              <w:ind w:firstLine="144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>Гайка М20</w:t>
            </w:r>
          </w:p>
        </w:tc>
        <w:tc>
          <w:tcPr>
            <w:tcW w:w="1337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79118D" w:rsidTr="0048656E">
        <w:tc>
          <w:tcPr>
            <w:tcW w:w="864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466" w:type="dxa"/>
          </w:tcPr>
          <w:p w:rsidR="0079118D" w:rsidRDefault="0079118D" w:rsidP="008C336C">
            <w:pPr>
              <w:snapToGrid w:val="0"/>
              <w:ind w:firstLine="144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>Шайба 10</w:t>
            </w:r>
          </w:p>
        </w:tc>
        <w:tc>
          <w:tcPr>
            <w:tcW w:w="1337" w:type="dxa"/>
          </w:tcPr>
          <w:p w:rsidR="0079118D" w:rsidRDefault="00D30AF9" w:rsidP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79118D" w:rsidTr="0048656E">
        <w:tc>
          <w:tcPr>
            <w:tcW w:w="864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466" w:type="dxa"/>
          </w:tcPr>
          <w:p w:rsidR="0079118D" w:rsidRDefault="0079118D" w:rsidP="008C336C">
            <w:pPr>
              <w:snapToGrid w:val="0"/>
              <w:ind w:firstLine="144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>Шайба 20</w:t>
            </w:r>
          </w:p>
        </w:tc>
        <w:tc>
          <w:tcPr>
            <w:tcW w:w="1337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79118D" w:rsidTr="0048656E">
        <w:tc>
          <w:tcPr>
            <w:tcW w:w="864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466" w:type="dxa"/>
          </w:tcPr>
          <w:p w:rsidR="0079118D" w:rsidRDefault="0079118D" w:rsidP="008C336C">
            <w:pPr>
              <w:snapToGrid w:val="0"/>
              <w:ind w:firstLine="144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 xml:space="preserve">Шайба 20 </w:t>
            </w:r>
            <w:proofErr w:type="spellStart"/>
            <w:r>
              <w:rPr>
                <w:rFonts w:cs="Tahoma"/>
                <w:sz w:val="24"/>
                <w:shd w:val="clear" w:color="auto" w:fill="FFFFFF"/>
              </w:rPr>
              <w:t>гровер</w:t>
            </w:r>
            <w:proofErr w:type="spellEnd"/>
          </w:p>
        </w:tc>
        <w:tc>
          <w:tcPr>
            <w:tcW w:w="1337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79118D" w:rsidTr="0048656E">
        <w:tc>
          <w:tcPr>
            <w:tcW w:w="864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466" w:type="dxa"/>
          </w:tcPr>
          <w:p w:rsidR="0079118D" w:rsidRDefault="0079118D" w:rsidP="008C336C">
            <w:pPr>
              <w:snapToGrid w:val="0"/>
              <w:ind w:firstLine="144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 xml:space="preserve">Шайба 10 </w:t>
            </w:r>
            <w:proofErr w:type="spellStart"/>
            <w:r>
              <w:rPr>
                <w:rFonts w:cs="Tahoma"/>
                <w:sz w:val="24"/>
                <w:shd w:val="clear" w:color="auto" w:fill="FFFFFF"/>
              </w:rPr>
              <w:t>гровер</w:t>
            </w:r>
            <w:proofErr w:type="spellEnd"/>
          </w:p>
        </w:tc>
        <w:tc>
          <w:tcPr>
            <w:tcW w:w="1337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79118D" w:rsidTr="0048656E">
        <w:tc>
          <w:tcPr>
            <w:tcW w:w="864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466" w:type="dxa"/>
          </w:tcPr>
          <w:p w:rsidR="0079118D" w:rsidRDefault="0079118D" w:rsidP="0079118D">
            <w:pPr>
              <w:snapToGrid w:val="0"/>
              <w:ind w:firstLine="144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>Колпачок М20</w:t>
            </w:r>
          </w:p>
        </w:tc>
        <w:tc>
          <w:tcPr>
            <w:tcW w:w="1337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79118D" w:rsidTr="0048656E">
        <w:tc>
          <w:tcPr>
            <w:tcW w:w="864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7466" w:type="dxa"/>
          </w:tcPr>
          <w:p w:rsidR="0079118D" w:rsidRDefault="0079118D" w:rsidP="0079118D">
            <w:pPr>
              <w:snapToGrid w:val="0"/>
              <w:ind w:firstLine="144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>Заглушка 25х25</w:t>
            </w:r>
          </w:p>
        </w:tc>
        <w:tc>
          <w:tcPr>
            <w:tcW w:w="1337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79118D" w:rsidTr="0048656E">
        <w:tc>
          <w:tcPr>
            <w:tcW w:w="864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466" w:type="dxa"/>
          </w:tcPr>
          <w:p w:rsidR="0079118D" w:rsidRDefault="0079118D" w:rsidP="0079118D">
            <w:pPr>
              <w:snapToGrid w:val="0"/>
              <w:ind w:firstLine="144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>Заглушка 25х40</w:t>
            </w:r>
          </w:p>
        </w:tc>
        <w:tc>
          <w:tcPr>
            <w:tcW w:w="1337" w:type="dxa"/>
          </w:tcPr>
          <w:p w:rsidR="0079118D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C2C64" w:rsidTr="0048656E">
        <w:tc>
          <w:tcPr>
            <w:tcW w:w="864" w:type="dxa"/>
          </w:tcPr>
          <w:p w:rsidR="008C2C64" w:rsidRDefault="0079118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7466" w:type="dxa"/>
          </w:tcPr>
          <w:p w:rsidR="008C2C64" w:rsidRDefault="004206E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Упаковка (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\э плёнка)</w:t>
            </w:r>
          </w:p>
        </w:tc>
        <w:tc>
          <w:tcPr>
            <w:tcW w:w="1337" w:type="dxa"/>
          </w:tcPr>
          <w:p w:rsidR="008C2C64" w:rsidRDefault="004206E8">
            <w:pPr>
              <w:pStyle w:val="ae"/>
              <w:snapToGrid w:val="0"/>
              <w:jc w:val="center"/>
            </w:pPr>
            <w:r>
              <w:rPr>
                <w:sz w:val="24"/>
              </w:rPr>
              <w:t>1</w:t>
            </w:r>
          </w:p>
        </w:tc>
      </w:tr>
      <w:tr w:rsidR="008C2C64" w:rsidTr="0048656E">
        <w:tc>
          <w:tcPr>
            <w:tcW w:w="864" w:type="dxa"/>
          </w:tcPr>
          <w:p w:rsidR="008C2C64" w:rsidRDefault="0079118D">
            <w:pPr>
              <w:pStyle w:val="ae"/>
              <w:snapToGrid w:val="0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>20</w:t>
            </w:r>
          </w:p>
        </w:tc>
        <w:tc>
          <w:tcPr>
            <w:tcW w:w="7466" w:type="dxa"/>
          </w:tcPr>
          <w:p w:rsidR="008C2C64" w:rsidRDefault="004206E8">
            <w:pPr>
              <w:pStyle w:val="ad"/>
              <w:snapToGrid w:val="0"/>
              <w:ind w:firstLine="144"/>
              <w:jc w:val="center"/>
            </w:pPr>
            <w:r>
              <w:rPr>
                <w:rFonts w:cs="Tahoma"/>
                <w:shd w:val="clear" w:color="auto" w:fill="FFFFFF"/>
              </w:rPr>
              <w:t>Паспорт изделия</w:t>
            </w:r>
          </w:p>
        </w:tc>
        <w:tc>
          <w:tcPr>
            <w:tcW w:w="1337" w:type="dxa"/>
          </w:tcPr>
          <w:p w:rsidR="008C2C64" w:rsidRDefault="004206E8">
            <w:pPr>
              <w:pStyle w:val="ae"/>
              <w:snapToGrid w:val="0"/>
              <w:jc w:val="center"/>
            </w:pPr>
            <w:r>
              <w:rPr>
                <w:sz w:val="24"/>
              </w:rPr>
              <w:t>1</w:t>
            </w:r>
          </w:p>
        </w:tc>
      </w:tr>
    </w:tbl>
    <w:p w:rsidR="008C2C64" w:rsidRPr="008C336C" w:rsidRDefault="008C2C64">
      <w:pPr>
        <w:jc w:val="center"/>
        <w:rPr>
          <w:sz w:val="24"/>
        </w:rPr>
      </w:pPr>
    </w:p>
    <w:p w:rsidR="008C2C64" w:rsidRPr="007E12B3" w:rsidRDefault="004206E8" w:rsidP="007E12B3">
      <w:pPr>
        <w:tabs>
          <w:tab w:val="left" w:pos="2560"/>
        </w:tabs>
        <w:ind w:firstLine="709"/>
        <w:jc w:val="both"/>
        <w:rPr>
          <w:b/>
        </w:rPr>
      </w:pPr>
      <w:r w:rsidRPr="007E12B3">
        <w:rPr>
          <w:b/>
          <w:sz w:val="24"/>
        </w:rPr>
        <w:t xml:space="preserve">ПРИМЕЧАНИЕ: </w:t>
      </w:r>
      <w:r w:rsidR="007E12B3" w:rsidRPr="007E12B3">
        <w:rPr>
          <w:b/>
          <w:sz w:val="24"/>
        </w:rPr>
        <w:t>Щ</w:t>
      </w:r>
      <w:r w:rsidRPr="007E12B3">
        <w:rPr>
          <w:b/>
          <w:sz w:val="24"/>
        </w:rPr>
        <w:t>ит баскетбольн</w:t>
      </w:r>
      <w:r w:rsidR="007E12B3" w:rsidRPr="007E12B3">
        <w:rPr>
          <w:b/>
          <w:sz w:val="24"/>
        </w:rPr>
        <w:t>ый,</w:t>
      </w:r>
      <w:r w:rsidRPr="007E12B3">
        <w:rPr>
          <w:b/>
          <w:sz w:val="24"/>
        </w:rPr>
        <w:t xml:space="preserve"> кольцо и сетк</w:t>
      </w:r>
      <w:r w:rsidR="007E12B3" w:rsidRPr="007E12B3">
        <w:rPr>
          <w:b/>
          <w:sz w:val="24"/>
        </w:rPr>
        <w:t>а кольца</w:t>
      </w:r>
      <w:r w:rsidRPr="007E12B3">
        <w:rPr>
          <w:b/>
          <w:sz w:val="24"/>
        </w:rPr>
        <w:t xml:space="preserve"> </w:t>
      </w:r>
      <w:r w:rsidR="007E12B3">
        <w:rPr>
          <w:b/>
          <w:sz w:val="24"/>
        </w:rPr>
        <w:t>заказываю</w:t>
      </w:r>
      <w:r w:rsidR="007E12B3" w:rsidRPr="007E12B3">
        <w:rPr>
          <w:b/>
          <w:sz w:val="24"/>
        </w:rPr>
        <w:t>тся отдельно</w:t>
      </w:r>
      <w:r w:rsidRPr="007E12B3">
        <w:rPr>
          <w:b/>
          <w:sz w:val="24"/>
        </w:rPr>
        <w:t>.</w:t>
      </w:r>
    </w:p>
    <w:p w:rsidR="004F7F2D" w:rsidRDefault="004F7F2D">
      <w:pPr>
        <w:ind w:firstLine="709"/>
        <w:jc w:val="both"/>
        <w:sectPr w:rsidR="004F7F2D">
          <w:pgSz w:w="11906" w:h="16838"/>
          <w:pgMar w:top="1134" w:right="1134" w:bottom="1134" w:left="1134" w:header="720" w:footer="720" w:gutter="0"/>
          <w:cols w:space="720"/>
          <w:docGrid w:linePitch="600" w:charSpace="40960"/>
        </w:sectPr>
      </w:pPr>
    </w:p>
    <w:p w:rsidR="008C2C64" w:rsidRDefault="00DB5669" w:rsidP="004F7F2D">
      <w:pPr>
        <w:ind w:firstLine="709"/>
        <w:jc w:val="center"/>
      </w:pPr>
      <w:r>
        <w:rPr>
          <w:noProof/>
        </w:rPr>
        <w:lastRenderedPageBreak/>
        <w:drawing>
          <wp:inline distT="0" distB="0" distL="0" distR="0">
            <wp:extent cx="7762875" cy="573850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84.0000.000 ПС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4662" cy="5739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2C64" w:rsidRDefault="008C2C64">
      <w:pPr>
        <w:ind w:firstLine="709"/>
        <w:jc w:val="both"/>
      </w:pPr>
    </w:p>
    <w:p w:rsidR="00DB5669" w:rsidRDefault="004206E8">
      <w:pPr>
        <w:jc w:val="center"/>
        <w:rPr>
          <w:bCs/>
          <w:i/>
          <w:sz w:val="24"/>
        </w:rPr>
        <w:sectPr w:rsidR="00DB5669" w:rsidSect="004F7F2D">
          <w:pgSz w:w="16838" w:h="11906" w:orient="landscape"/>
          <w:pgMar w:top="1134" w:right="1134" w:bottom="1134" w:left="1134" w:header="720" w:footer="720" w:gutter="0"/>
          <w:cols w:space="720"/>
          <w:docGrid w:linePitch="600" w:charSpace="40960"/>
        </w:sectPr>
      </w:pPr>
      <w:r>
        <w:rPr>
          <w:bCs/>
          <w:i/>
          <w:sz w:val="24"/>
        </w:rPr>
        <w:t xml:space="preserve">Рис. 1- </w:t>
      </w:r>
      <w:r w:rsidR="004F7F2D">
        <w:rPr>
          <w:bCs/>
          <w:i/>
          <w:sz w:val="24"/>
        </w:rPr>
        <w:t>Габаритные размеры и элементы монтажа.</w:t>
      </w:r>
    </w:p>
    <w:p w:rsidR="008C2C64" w:rsidRDefault="004206E8">
      <w:pPr>
        <w:tabs>
          <w:tab w:val="left" w:pos="1800"/>
        </w:tabs>
        <w:spacing w:line="100" w:lineRule="atLeast"/>
        <w:ind w:hanging="24"/>
        <w:jc w:val="center"/>
        <w:rPr>
          <w:sz w:val="24"/>
        </w:rPr>
      </w:pPr>
      <w:r>
        <w:rPr>
          <w:b/>
          <w:bCs/>
          <w:sz w:val="26"/>
          <w:szCs w:val="26"/>
        </w:rPr>
        <w:lastRenderedPageBreak/>
        <w:t>4. Конструктивные особенности изделия</w:t>
      </w:r>
    </w:p>
    <w:p w:rsidR="008C2C64" w:rsidRDefault="008C2C64" w:rsidP="008C336C">
      <w:pPr>
        <w:jc w:val="center"/>
        <w:rPr>
          <w:sz w:val="24"/>
        </w:rPr>
      </w:pPr>
    </w:p>
    <w:p w:rsidR="00DB5669" w:rsidRDefault="00DB5669" w:rsidP="00DB5669">
      <w:pPr>
        <w:pStyle w:val="ad"/>
        <w:jc w:val="both"/>
      </w:pPr>
      <w:r>
        <w:t xml:space="preserve">Изделие представляет собой сборную конструкцию </w:t>
      </w:r>
      <w:proofErr w:type="gramStart"/>
      <w:r>
        <w:t>из</w:t>
      </w:r>
      <w:proofErr w:type="gramEnd"/>
      <w:r>
        <w:t>: С</w:t>
      </w:r>
      <w:r>
        <w:rPr>
          <w:rFonts w:cs="Tahoma"/>
          <w:shd w:val="clear" w:color="auto" w:fill="FFFFFF"/>
        </w:rPr>
        <w:t>тойки</w:t>
      </w:r>
      <w:r>
        <w:t xml:space="preserve"> [1],     Закладной [2], Усилителя щита [3].Кронштейнов [4,5] и комплекта крепежа.</w:t>
      </w:r>
    </w:p>
    <w:p w:rsidR="00DB5669" w:rsidRDefault="00DB5669" w:rsidP="00DB5669">
      <w:pPr>
        <w:pStyle w:val="ad"/>
        <w:jc w:val="both"/>
      </w:pPr>
      <w:r>
        <w:t>Стойка [1] выполнена из трубы сечением 120х120мм и имеет фланцы для соединения с закладной и рамой щита.</w:t>
      </w:r>
    </w:p>
    <w:p w:rsidR="00DB5669" w:rsidRDefault="00DB5669" w:rsidP="00DB5669">
      <w:pPr>
        <w:pStyle w:val="ad"/>
        <w:jc w:val="both"/>
      </w:pPr>
      <w:r>
        <w:t>Закладная [2] выполнена из труб сечением 120х120мм и 40х40мм, имеет фланец</w:t>
      </w:r>
      <w:r w:rsidR="00267ED5">
        <w:t xml:space="preserve"> и 6 шпилек М20 </w:t>
      </w:r>
      <w:r>
        <w:t>для соединения со стойкой.</w:t>
      </w:r>
    </w:p>
    <w:p w:rsidR="00267ED5" w:rsidRDefault="00267ED5" w:rsidP="00267ED5">
      <w:pPr>
        <w:pStyle w:val="ad"/>
        <w:jc w:val="both"/>
        <w:rPr>
          <w:b/>
          <w:bCs/>
        </w:rPr>
      </w:pPr>
      <w:r>
        <w:t xml:space="preserve">Усилитель щита [3] изготовлен из труб </w:t>
      </w:r>
      <w:r>
        <w:rPr>
          <w:rFonts w:ascii="GOST Common" w:hAnsi="GOST Common"/>
        </w:rPr>
        <w:t></w:t>
      </w:r>
      <w:r>
        <w:t>42мм и 25х25мм, имеет отверстия для соединения с кронштейнами.</w:t>
      </w:r>
    </w:p>
    <w:p w:rsidR="00DB5669" w:rsidRDefault="00DB5669" w:rsidP="00DB5669">
      <w:pPr>
        <w:pStyle w:val="ad"/>
        <w:jc w:val="both"/>
      </w:pPr>
      <w:r>
        <w:t>Кронштейны [4,5] выполнены из обрезка трубы 40х25 с фланцем.</w:t>
      </w:r>
    </w:p>
    <w:p w:rsidR="009F6D37" w:rsidRDefault="009F6D37" w:rsidP="00DB5669">
      <w:pPr>
        <w:pStyle w:val="ad"/>
        <w:jc w:val="both"/>
      </w:pPr>
      <w:r>
        <w:t>Все элементы конструкции имеют порошковое покрытие.</w:t>
      </w:r>
    </w:p>
    <w:p w:rsidR="008C2C64" w:rsidRDefault="008C2C64" w:rsidP="008C336C">
      <w:pPr>
        <w:jc w:val="center"/>
        <w:rPr>
          <w:b/>
          <w:bCs/>
          <w:sz w:val="24"/>
        </w:rPr>
      </w:pPr>
    </w:p>
    <w:p w:rsidR="008C2C64" w:rsidRDefault="004206E8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5. Правила сборки, установки и эксплуатации изделия.</w:t>
      </w:r>
    </w:p>
    <w:p w:rsidR="008C2C64" w:rsidRPr="008C336C" w:rsidRDefault="008C2C64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9F6D37" w:rsidRDefault="009F6D37" w:rsidP="009F6D37">
      <w:pPr>
        <w:pStyle w:val="ad"/>
        <w:jc w:val="both"/>
      </w:pPr>
      <w:r w:rsidRPr="002E3725">
        <w:t>Во избежание поломки изделие поставляется в разобранном виде, сборка и установка производится заказчиком</w:t>
      </w:r>
      <w:r>
        <w:t xml:space="preserve"> согласно схеме на рис. 1.</w:t>
      </w:r>
    </w:p>
    <w:p w:rsidR="009F6D37" w:rsidRDefault="009F6D37" w:rsidP="009F6D37">
      <w:pPr>
        <w:pStyle w:val="ad"/>
        <w:jc w:val="both"/>
      </w:pPr>
      <w:r w:rsidRPr="002E3725">
        <w:t>С</w:t>
      </w:r>
      <w:r w:rsidRPr="002E3725">
        <w:rPr>
          <w:rFonts w:cs="Tahoma"/>
          <w:shd w:val="clear" w:color="auto" w:fill="FFFFFF"/>
        </w:rPr>
        <w:t>тойка</w:t>
      </w:r>
      <w:r w:rsidRPr="002E3725">
        <w:t xml:space="preserve"> [1] закрепл</w:t>
      </w:r>
      <w:r>
        <w:t>яется</w:t>
      </w:r>
      <w:r w:rsidRPr="002E3725">
        <w:t xml:space="preserve"> болтами на стационарно устанавливаемой закладной [</w:t>
      </w:r>
      <w:r>
        <w:t>2</w:t>
      </w:r>
      <w:r w:rsidRPr="002E3725">
        <w:t xml:space="preserve">], которая должна быть обязательно забетонирована. Щит и кольцо (в комплект не входят) крепятся к стойке при помощи </w:t>
      </w:r>
      <w:r>
        <w:t>и усилителя [3</w:t>
      </w:r>
      <w:r w:rsidRPr="002E3725">
        <w:t xml:space="preserve">] </w:t>
      </w:r>
      <w:r>
        <w:t xml:space="preserve">и </w:t>
      </w:r>
      <w:r w:rsidRPr="002E3725">
        <w:t>кронштейнов [4,5].</w:t>
      </w:r>
    </w:p>
    <w:p w:rsidR="008C2C64" w:rsidRDefault="008C2C64" w:rsidP="008C336C">
      <w:pPr>
        <w:pStyle w:val="ad"/>
        <w:ind w:firstLine="0"/>
        <w:jc w:val="center"/>
      </w:pPr>
    </w:p>
    <w:p w:rsidR="008C2C64" w:rsidRDefault="004206E8">
      <w:pPr>
        <w:tabs>
          <w:tab w:val="left" w:pos="1800"/>
        </w:tabs>
        <w:spacing w:line="100" w:lineRule="atLeast"/>
        <w:ind w:hanging="24"/>
        <w:jc w:val="center"/>
        <w:rPr>
          <w:b/>
          <w:bCs/>
          <w:sz w:val="24"/>
        </w:rPr>
      </w:pPr>
      <w:r>
        <w:rPr>
          <w:b/>
          <w:bCs/>
          <w:sz w:val="26"/>
          <w:szCs w:val="26"/>
        </w:rPr>
        <w:t>6. Указание мер безопасности</w:t>
      </w:r>
    </w:p>
    <w:p w:rsidR="008C2C64" w:rsidRPr="008C336C" w:rsidRDefault="008C2C64">
      <w:pPr>
        <w:jc w:val="center"/>
        <w:rPr>
          <w:bCs/>
          <w:sz w:val="24"/>
        </w:rPr>
      </w:pPr>
    </w:p>
    <w:p w:rsidR="008C2C64" w:rsidRDefault="004206E8" w:rsidP="008C336C">
      <w:pPr>
        <w:ind w:firstLine="709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демонтаж, перемещение изделия должны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8C2C64" w:rsidRDefault="004206E8" w:rsidP="008C336C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 xml:space="preserve">Перед началом эксплуатации </w:t>
      </w:r>
      <w:r w:rsidR="009F6D37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соединения, надежность и правильность установки изделия в горизонтальной и вертикальной плоскостях.</w:t>
      </w:r>
      <w:proofErr w:type="gramEnd"/>
    </w:p>
    <w:p w:rsidR="008C2C64" w:rsidRDefault="004206E8" w:rsidP="008C336C">
      <w:pPr>
        <w:ind w:firstLine="709"/>
        <w:jc w:val="both"/>
        <w:rPr>
          <w:b/>
          <w:bCs/>
          <w:sz w:val="24"/>
          <w:u w:val="single"/>
        </w:rPr>
      </w:pPr>
      <w:r>
        <w:rPr>
          <w:sz w:val="24"/>
        </w:rPr>
        <w:t xml:space="preserve">Эксплуатация изделия при неисправных или ослабленных элементах крепления не допускается. </w:t>
      </w:r>
    </w:p>
    <w:p w:rsidR="008C2C64" w:rsidRDefault="004206E8" w:rsidP="008C336C">
      <w:pPr>
        <w:ind w:firstLine="709"/>
        <w:jc w:val="both"/>
        <w:rPr>
          <w:sz w:val="24"/>
        </w:rPr>
      </w:pP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залезание и провисание на элементах конструкции стойки.</w:t>
      </w:r>
    </w:p>
    <w:p w:rsidR="008C2C64" w:rsidRDefault="004206E8" w:rsidP="008C336C">
      <w:pPr>
        <w:ind w:firstLine="709"/>
        <w:jc w:val="both"/>
      </w:pPr>
      <w:r>
        <w:rPr>
          <w:sz w:val="24"/>
        </w:rPr>
        <w:t>Запрещается во время игры вандальское поведение игроков по отношению к спортивному оборудованию: зависание на кольце и щите.</w:t>
      </w:r>
    </w:p>
    <w:p w:rsidR="008C2C64" w:rsidRDefault="008C2C64" w:rsidP="008C336C">
      <w:pPr>
        <w:jc w:val="center"/>
        <w:rPr>
          <w:sz w:val="24"/>
        </w:rPr>
      </w:pPr>
    </w:p>
    <w:p w:rsidR="008C2C64" w:rsidRDefault="004206E8">
      <w:pPr>
        <w:tabs>
          <w:tab w:val="left" w:pos="1800"/>
        </w:tabs>
        <w:spacing w:line="100" w:lineRule="atLeast"/>
        <w:ind w:hanging="24"/>
        <w:jc w:val="center"/>
        <w:rPr>
          <w:sz w:val="24"/>
        </w:rPr>
      </w:pPr>
      <w:r>
        <w:rPr>
          <w:b/>
          <w:bCs/>
          <w:sz w:val="26"/>
          <w:szCs w:val="26"/>
        </w:rPr>
        <w:t>7. Условия эксплуатации, транспортировки и хранения.</w:t>
      </w:r>
    </w:p>
    <w:p w:rsidR="008C2C64" w:rsidRDefault="008C2C64" w:rsidP="008C336C">
      <w:pPr>
        <w:spacing w:line="100" w:lineRule="atLeast"/>
        <w:jc w:val="center"/>
        <w:rPr>
          <w:sz w:val="24"/>
        </w:rPr>
      </w:pPr>
    </w:p>
    <w:p w:rsidR="008C2C64" w:rsidRDefault="004206E8" w:rsidP="008C336C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Изделие должно ежедневно осматриваться и проверяться на предмет повреждений, болты подтягиваться.</w:t>
      </w:r>
    </w:p>
    <w:p w:rsidR="008C2C64" w:rsidRDefault="004206E8" w:rsidP="008C336C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</w:t>
      </w:r>
      <w:r w:rsidR="009F6D37">
        <w:rPr>
          <w:sz w:val="24"/>
        </w:rPr>
        <w:t>ность механических повреждений.</w:t>
      </w:r>
    </w:p>
    <w:p w:rsidR="008C2C64" w:rsidRDefault="004206E8" w:rsidP="008C336C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 Необходим периодический уход за поверхностью изделия, особенно за протекторами – протирка от пыли и загрязнений.</w:t>
      </w:r>
    </w:p>
    <w:p w:rsidR="008C2C64" w:rsidRDefault="008C2C64" w:rsidP="008C336C">
      <w:pPr>
        <w:spacing w:line="100" w:lineRule="atLeast"/>
        <w:jc w:val="center"/>
        <w:rPr>
          <w:sz w:val="24"/>
        </w:rPr>
      </w:pPr>
    </w:p>
    <w:p w:rsidR="009F6D37" w:rsidRDefault="009F6D37" w:rsidP="008C336C">
      <w:pPr>
        <w:spacing w:line="100" w:lineRule="atLeast"/>
        <w:jc w:val="center"/>
        <w:rPr>
          <w:sz w:val="24"/>
        </w:rPr>
      </w:pPr>
    </w:p>
    <w:p w:rsidR="009F6D37" w:rsidRDefault="009F6D37" w:rsidP="008C336C">
      <w:pPr>
        <w:spacing w:line="100" w:lineRule="atLeast"/>
        <w:jc w:val="center"/>
        <w:rPr>
          <w:sz w:val="24"/>
        </w:rPr>
      </w:pPr>
    </w:p>
    <w:p w:rsidR="008C2C64" w:rsidRDefault="004206E8">
      <w:pPr>
        <w:spacing w:line="100" w:lineRule="atLeast"/>
        <w:jc w:val="center"/>
        <w:rPr>
          <w:b/>
          <w:bCs/>
          <w:szCs w:val="20"/>
        </w:rPr>
      </w:pPr>
      <w:bookmarkStart w:id="0" w:name="_GoBack"/>
      <w:bookmarkEnd w:id="0"/>
      <w:r>
        <w:rPr>
          <w:b/>
          <w:bCs/>
          <w:sz w:val="26"/>
          <w:szCs w:val="26"/>
        </w:rPr>
        <w:lastRenderedPageBreak/>
        <w:t>8. Гарантийные обязательства</w:t>
      </w:r>
    </w:p>
    <w:p w:rsidR="008C2C64" w:rsidRPr="008C336C" w:rsidRDefault="008C2C64">
      <w:pPr>
        <w:spacing w:line="100" w:lineRule="atLeast"/>
        <w:jc w:val="center"/>
        <w:rPr>
          <w:bCs/>
          <w:sz w:val="24"/>
          <w:szCs w:val="20"/>
        </w:rPr>
      </w:pPr>
    </w:p>
    <w:p w:rsidR="008C2C64" w:rsidRDefault="004206E8" w:rsidP="008C336C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8C2C64" w:rsidRDefault="004206E8" w:rsidP="008C336C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Гарантийный срок эксплуатации 12 месяцев со дня продажи.</w:t>
      </w:r>
    </w:p>
    <w:p w:rsidR="008C336C" w:rsidRDefault="004206E8" w:rsidP="008C336C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</w:t>
      </w:r>
    </w:p>
    <w:p w:rsidR="008C2C64" w:rsidRDefault="004206E8" w:rsidP="008C336C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8C2C64" w:rsidRDefault="008C2C64" w:rsidP="008C336C">
      <w:pPr>
        <w:spacing w:line="100" w:lineRule="atLeast"/>
        <w:jc w:val="center"/>
        <w:rPr>
          <w:sz w:val="24"/>
        </w:rPr>
      </w:pPr>
    </w:p>
    <w:p w:rsidR="008C2C64" w:rsidRDefault="004206E8">
      <w:pPr>
        <w:spacing w:line="100" w:lineRule="atLeast"/>
        <w:jc w:val="center"/>
        <w:rPr>
          <w:b/>
          <w:bCs/>
          <w:szCs w:val="20"/>
        </w:rPr>
      </w:pPr>
      <w:r>
        <w:rPr>
          <w:b/>
          <w:bCs/>
          <w:sz w:val="26"/>
          <w:szCs w:val="26"/>
        </w:rPr>
        <w:t>9. Сведения о рекламациях</w:t>
      </w:r>
    </w:p>
    <w:p w:rsidR="008C2C64" w:rsidRPr="008C336C" w:rsidRDefault="008C2C64">
      <w:pPr>
        <w:spacing w:line="100" w:lineRule="atLeast"/>
        <w:jc w:val="center"/>
        <w:rPr>
          <w:bCs/>
          <w:sz w:val="24"/>
          <w:szCs w:val="20"/>
        </w:rPr>
      </w:pPr>
    </w:p>
    <w:p w:rsidR="008C2C64" w:rsidRDefault="004206E8" w:rsidP="008C336C">
      <w:pPr>
        <w:spacing w:line="100" w:lineRule="atLeast"/>
        <w:ind w:firstLine="709"/>
        <w:jc w:val="both"/>
        <w:rPr>
          <w:sz w:val="26"/>
          <w:szCs w:val="26"/>
        </w:rPr>
      </w:pPr>
      <w:r>
        <w:rPr>
          <w:sz w:val="2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8C2C64" w:rsidRDefault="008C2C64" w:rsidP="008C336C">
      <w:pPr>
        <w:spacing w:line="100" w:lineRule="atLeast"/>
        <w:jc w:val="center"/>
        <w:rPr>
          <w:sz w:val="26"/>
          <w:szCs w:val="26"/>
        </w:rPr>
      </w:pPr>
    </w:p>
    <w:p w:rsidR="008C336C" w:rsidRPr="008C336C" w:rsidRDefault="008C336C" w:rsidP="008C336C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8C336C">
        <w:rPr>
          <w:rFonts w:eastAsia="Times New Roman" w:cs="Arial"/>
          <w:b/>
          <w:bCs/>
          <w:sz w:val="24"/>
        </w:rPr>
        <w:t>ООО «ФСИ «Аналитика»</w:t>
      </w:r>
    </w:p>
    <w:p w:rsidR="008C336C" w:rsidRPr="008C336C" w:rsidRDefault="008C336C" w:rsidP="008C336C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8C336C">
        <w:rPr>
          <w:rFonts w:eastAsia="Times New Roman" w:cs="Arial"/>
          <w:b/>
          <w:bCs/>
          <w:sz w:val="24"/>
        </w:rPr>
        <w:t xml:space="preserve">Юридический адрес: 443532 </w:t>
      </w:r>
      <w:proofErr w:type="gramStart"/>
      <w:r w:rsidRPr="008C336C">
        <w:rPr>
          <w:rFonts w:eastAsia="Times New Roman" w:cs="Arial"/>
          <w:b/>
          <w:bCs/>
          <w:sz w:val="24"/>
        </w:rPr>
        <w:t>Самарская</w:t>
      </w:r>
      <w:proofErr w:type="gramEnd"/>
      <w:r w:rsidRPr="008C336C">
        <w:rPr>
          <w:rFonts w:eastAsia="Times New Roman" w:cs="Arial"/>
          <w:b/>
          <w:bCs/>
          <w:sz w:val="24"/>
        </w:rPr>
        <w:t xml:space="preserve"> обл., Волжский р-он,</w:t>
      </w:r>
    </w:p>
    <w:p w:rsidR="008C336C" w:rsidRPr="008C336C" w:rsidRDefault="008C336C" w:rsidP="008C336C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8C336C">
        <w:rPr>
          <w:rFonts w:eastAsia="Times New Roman" w:cs="Arial"/>
          <w:b/>
          <w:bCs/>
          <w:sz w:val="24"/>
        </w:rPr>
        <w:t xml:space="preserve">поселок Верхняя </w:t>
      </w:r>
      <w:proofErr w:type="spellStart"/>
      <w:r w:rsidRPr="008C336C">
        <w:rPr>
          <w:rFonts w:eastAsia="Times New Roman" w:cs="Arial"/>
          <w:b/>
          <w:bCs/>
          <w:sz w:val="24"/>
        </w:rPr>
        <w:t>Подстепновка</w:t>
      </w:r>
      <w:proofErr w:type="spellEnd"/>
      <w:r w:rsidRPr="008C336C">
        <w:rPr>
          <w:rFonts w:eastAsia="Times New Roman" w:cs="Arial"/>
          <w:b/>
          <w:bCs/>
          <w:sz w:val="24"/>
        </w:rPr>
        <w:t>, ул. Специалистов, д. 16</w:t>
      </w:r>
      <w:proofErr w:type="gramStart"/>
      <w:r w:rsidRPr="008C336C">
        <w:rPr>
          <w:rFonts w:eastAsia="Times New Roman" w:cs="Arial"/>
          <w:b/>
          <w:bCs/>
          <w:sz w:val="24"/>
        </w:rPr>
        <w:t xml:space="preserve"> Б</w:t>
      </w:r>
      <w:proofErr w:type="gramEnd"/>
    </w:p>
    <w:p w:rsidR="008C336C" w:rsidRPr="008C336C" w:rsidRDefault="008C336C" w:rsidP="008C336C">
      <w:pPr>
        <w:autoSpaceDE w:val="0"/>
        <w:spacing w:line="100" w:lineRule="atLeast"/>
        <w:jc w:val="center"/>
        <w:rPr>
          <w:rFonts w:eastAsia="Times New Roman" w:cs="Arial"/>
          <w:sz w:val="24"/>
        </w:rPr>
      </w:pPr>
    </w:p>
    <w:p w:rsidR="008C336C" w:rsidRPr="008C336C" w:rsidRDefault="008C336C" w:rsidP="008C336C">
      <w:pPr>
        <w:autoSpaceDE w:val="0"/>
        <w:spacing w:line="100" w:lineRule="atLeast"/>
        <w:rPr>
          <w:rFonts w:eastAsia="Times New Roman" w:cs="Arial"/>
          <w:iCs/>
          <w:sz w:val="24"/>
        </w:rPr>
      </w:pPr>
      <w:r w:rsidRPr="008C336C">
        <w:rPr>
          <w:rFonts w:eastAsia="Times New Roman" w:cs="Arial"/>
          <w:sz w:val="24"/>
        </w:rPr>
        <w:t>Тел/факс. (846)212-99-83</w:t>
      </w:r>
    </w:p>
    <w:p w:rsidR="008C336C" w:rsidRPr="008C336C" w:rsidRDefault="008C336C" w:rsidP="008C336C">
      <w:pPr>
        <w:autoSpaceDE w:val="0"/>
        <w:snapToGrid w:val="0"/>
        <w:spacing w:line="100" w:lineRule="atLeast"/>
        <w:rPr>
          <w:rFonts w:eastAsia="Times New Roman" w:cs="Arial"/>
          <w:sz w:val="24"/>
        </w:rPr>
      </w:pPr>
      <w:proofErr w:type="spellStart"/>
      <w:r w:rsidRPr="008C336C">
        <w:rPr>
          <w:rFonts w:eastAsia="Times New Roman" w:cs="Arial"/>
          <w:iCs/>
          <w:sz w:val="24"/>
        </w:rPr>
        <w:t>Электр</w:t>
      </w:r>
      <w:proofErr w:type="gramStart"/>
      <w:r w:rsidRPr="008C336C">
        <w:rPr>
          <w:rFonts w:eastAsia="Times New Roman" w:cs="Arial"/>
          <w:iCs/>
          <w:sz w:val="24"/>
        </w:rPr>
        <w:t>.п</w:t>
      </w:r>
      <w:proofErr w:type="gramEnd"/>
      <w:r w:rsidRPr="008C336C">
        <w:rPr>
          <w:rFonts w:eastAsia="Times New Roman" w:cs="Arial"/>
          <w:iCs/>
          <w:sz w:val="24"/>
        </w:rPr>
        <w:t>очта</w:t>
      </w:r>
      <w:proofErr w:type="spellEnd"/>
      <w:r w:rsidRPr="008C336C">
        <w:rPr>
          <w:rFonts w:eastAsia="Times New Roman" w:cs="Arial"/>
          <w:iCs/>
          <w:sz w:val="24"/>
        </w:rPr>
        <w:t xml:space="preserve">: </w:t>
      </w:r>
      <w:r w:rsidRPr="008C336C">
        <w:rPr>
          <w:rFonts w:eastAsia="Times New Roman" w:cs="Arial"/>
          <w:bCs/>
          <w:sz w:val="24"/>
          <w:lang w:val="en-US"/>
        </w:rPr>
        <w:t>e</w:t>
      </w:r>
      <w:r w:rsidRPr="008C336C">
        <w:rPr>
          <w:rFonts w:eastAsia="Times New Roman" w:cs="Arial"/>
          <w:bCs/>
          <w:sz w:val="24"/>
        </w:rPr>
        <w:t>-</w:t>
      </w:r>
      <w:r w:rsidRPr="008C336C">
        <w:rPr>
          <w:rFonts w:eastAsia="Times New Roman" w:cs="Arial"/>
          <w:bCs/>
          <w:sz w:val="24"/>
          <w:lang w:val="en-US"/>
        </w:rPr>
        <w:t>mail</w:t>
      </w:r>
      <w:r w:rsidRPr="008C336C">
        <w:rPr>
          <w:rFonts w:eastAsia="Times New Roman" w:cs="Arial"/>
          <w:bCs/>
          <w:sz w:val="24"/>
        </w:rPr>
        <w:t xml:space="preserve">: </w:t>
      </w:r>
      <w:hyperlink r:id="rId10" w:history="1">
        <w:r w:rsidRPr="008C336C">
          <w:rPr>
            <w:rFonts w:eastAsia="Times New Roman" w:cs="Arial"/>
            <w:color w:val="0000FF"/>
            <w:sz w:val="24"/>
            <w:u w:val="single"/>
          </w:rPr>
          <w:t>sales@sfsi.ru</w:t>
        </w:r>
      </w:hyperlink>
    </w:p>
    <w:p w:rsidR="008C336C" w:rsidRPr="008C336C" w:rsidRDefault="008C336C" w:rsidP="008C336C">
      <w:pPr>
        <w:autoSpaceDE w:val="0"/>
        <w:snapToGrid w:val="0"/>
        <w:spacing w:line="100" w:lineRule="atLeast"/>
        <w:jc w:val="both"/>
        <w:rPr>
          <w:rFonts w:eastAsia="Times New Roman" w:cs="Arial"/>
          <w:kern w:val="0"/>
          <w:sz w:val="24"/>
        </w:rPr>
      </w:pPr>
      <w:r w:rsidRPr="008C336C">
        <w:rPr>
          <w:rFonts w:eastAsia="Times New Roman" w:cs="Arial"/>
          <w:sz w:val="24"/>
        </w:rPr>
        <w:t xml:space="preserve">Сайт компании - </w:t>
      </w:r>
      <w:hyperlink r:id="rId11" w:history="1">
        <w:r w:rsidRPr="008C336C">
          <w:rPr>
            <w:rFonts w:eastAsia="Times New Roman" w:cs="Arial"/>
            <w:color w:val="0000FF"/>
            <w:sz w:val="24"/>
            <w:u w:val="single"/>
          </w:rPr>
          <w:t>www.sfsi.ru</w:t>
        </w:r>
      </w:hyperlink>
    </w:p>
    <w:sectPr w:rsidR="008C336C" w:rsidRPr="008C336C" w:rsidSect="00DB5669">
      <w:pgSz w:w="11906" w:h="16838"/>
      <w:pgMar w:top="1134" w:right="1134" w:bottom="1134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321846"/>
    <w:rsid w:val="001E7445"/>
    <w:rsid w:val="00267ED5"/>
    <w:rsid w:val="002C7608"/>
    <w:rsid w:val="00321846"/>
    <w:rsid w:val="004206E8"/>
    <w:rsid w:val="0048656E"/>
    <w:rsid w:val="004F7F2D"/>
    <w:rsid w:val="0079118D"/>
    <w:rsid w:val="007E12B3"/>
    <w:rsid w:val="008C2C64"/>
    <w:rsid w:val="008C336C"/>
    <w:rsid w:val="009F6D37"/>
    <w:rsid w:val="00D30AF9"/>
    <w:rsid w:val="00DB5669"/>
    <w:rsid w:val="00EB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2z4">
    <w:name w:val="WW8Num2z4"/>
    <w:rPr>
      <w:sz w:val="24"/>
      <w:szCs w:val="29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3z2">
    <w:name w:val="WW8Num3z2"/>
    <w:rPr>
      <w:sz w:val="24"/>
      <w:szCs w:val="29"/>
    </w:rPr>
  </w:style>
  <w:style w:type="character" w:customStyle="1" w:styleId="20">
    <w:name w:val="Основной шрифт абзаца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basedOn w:val="10"/>
    <w:rPr>
      <w:color w:val="0000FF"/>
      <w:u w:val="single"/>
    </w:rPr>
  </w:style>
  <w:style w:type="character" w:styleId="a6">
    <w:name w:val="FollowedHyperlink"/>
    <w:rPr>
      <w:color w:val="800000"/>
      <w:u w:val="single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cs="Tahoma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a">
    <w:name w:val="Title"/>
    <w:basedOn w:val="a"/>
    <w:next w:val="ab"/>
    <w:qFormat/>
    <w:pPr>
      <w:suppressLineNumbers/>
      <w:spacing w:before="120" w:after="120"/>
    </w:pPr>
    <w:rPr>
      <w:rFonts w:cs="Tahoma"/>
      <w:i/>
      <w:iCs/>
    </w:rPr>
  </w:style>
  <w:style w:type="paragraph" w:styleId="ab">
    <w:name w:val="Subtitle"/>
    <w:basedOn w:val="a7"/>
    <w:next w:val="a8"/>
    <w:qFormat/>
    <w:pPr>
      <w:jc w:val="center"/>
    </w:pPr>
    <w:rPr>
      <w:i/>
      <w:iCs/>
    </w:rPr>
  </w:style>
  <w:style w:type="paragraph" w:styleId="ac">
    <w:name w:val="index heading"/>
    <w:basedOn w:val="a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styleId="ad">
    <w:name w:val="Body Text Indent"/>
    <w:basedOn w:val="a"/>
    <w:pPr>
      <w:ind w:firstLine="709"/>
    </w:pPr>
    <w:rPr>
      <w:sz w:val="24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EB48E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B48E1"/>
    <w:rPr>
      <w:rFonts w:ascii="Tahoma" w:eastAsia="Lucida Sans Unicode" w:hAnsi="Tahoma" w:cs="Tahoma"/>
      <w:kern w:val="1"/>
      <w:sz w:val="16"/>
      <w:szCs w:val="16"/>
    </w:rPr>
  </w:style>
  <w:style w:type="table" w:styleId="af2">
    <w:name w:val="Table Grid"/>
    <w:basedOn w:val="a1"/>
    <w:uiPriority w:val="59"/>
    <w:rsid w:val="004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fsi.ru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ales@sfsi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6D602-278D-4EFF-AC0E-A6EFCA33F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User27</cp:lastModifiedBy>
  <cp:revision>8</cp:revision>
  <cp:lastPrinted>2014-05-28T08:10:00Z</cp:lastPrinted>
  <dcterms:created xsi:type="dcterms:W3CDTF">2021-04-28T10:25:00Z</dcterms:created>
  <dcterms:modified xsi:type="dcterms:W3CDTF">2025-09-10T09:26:00Z</dcterms:modified>
</cp:coreProperties>
</file>