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Look w:val="0000"/>
      </w:tblPr>
      <w:tblGrid>
        <w:gridCol w:w="9464"/>
      </w:tblGrid>
      <w:tr w:rsidR="001E2025" w:rsidTr="009F213B">
        <w:tc>
          <w:tcPr>
            <w:tcW w:w="9464" w:type="dxa"/>
            <w:shd w:val="clear" w:color="auto" w:fill="auto"/>
          </w:tcPr>
          <w:p w:rsidR="001E2025" w:rsidRDefault="00FA319B">
            <w:pPr>
              <w:snapToGrid w:val="0"/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pStyle w:val="1"/>
              <w:snapToGrid w:val="0"/>
              <w:jc w:val="right"/>
              <w:rPr>
                <w:rFonts w:eastAsia="Arial"/>
                <w:b w:val="0"/>
                <w:sz w:val="18"/>
                <w:szCs w:val="18"/>
                <w:lang/>
              </w:rPr>
            </w:pPr>
            <w:r>
              <w:rPr>
                <w:rFonts w:eastAsia="Arial"/>
                <w:b w:val="0"/>
                <w:sz w:val="18"/>
                <w:szCs w:val="18"/>
                <w:lang/>
              </w:rPr>
              <w:t xml:space="preserve">                                                                                                           </w:t>
            </w:r>
            <w:r w:rsidR="009F213B" w:rsidRPr="009F213B">
              <w:rPr>
                <w:rFonts w:cs="Tahoma"/>
                <w:b w:val="0"/>
                <w:sz w:val="18"/>
                <w:szCs w:val="18"/>
                <w:lang/>
              </w:rPr>
              <w:t xml:space="preserve">Большие брусья </w:t>
            </w:r>
            <w:proofErr w:type="spellStart"/>
            <w:r w:rsidR="009F213B" w:rsidRPr="009F213B">
              <w:rPr>
                <w:rFonts w:cs="Tahoma"/>
                <w:b w:val="0"/>
                <w:sz w:val="18"/>
                <w:szCs w:val="18"/>
                <w:lang/>
              </w:rPr>
              <w:t>воркаут</w:t>
            </w:r>
            <w:proofErr w:type="spellEnd"/>
            <w:r w:rsidR="009F213B" w:rsidRPr="009F213B">
              <w:rPr>
                <w:rFonts w:cs="Tahoma"/>
                <w:b w:val="0"/>
                <w:sz w:val="18"/>
                <w:szCs w:val="18"/>
                <w:lang/>
              </w:rPr>
              <w:t xml:space="preserve"> с упорами для отжиманий</w:t>
            </w:r>
          </w:p>
          <w:p w:rsidR="001E2025" w:rsidRDefault="001E2025">
            <w:pPr>
              <w:pStyle w:val="1"/>
              <w:snapToGrid w:val="0"/>
              <w:rPr>
                <w:sz w:val="16"/>
                <w:szCs w:val="16"/>
              </w:rPr>
            </w:pPr>
            <w:r>
              <w:rPr>
                <w:rFonts w:eastAsia="Arial"/>
                <w:b w:val="0"/>
                <w:sz w:val="18"/>
                <w:szCs w:val="18"/>
                <w:lang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>ТУ-9610-9654-51879206-2009г</w:t>
            </w:r>
          </w:p>
          <w:p w:rsidR="001E2025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  <w:lang/>
              </w:rPr>
            </w:pPr>
            <w:r>
              <w:t>ПАСПОРТ</w:t>
            </w:r>
          </w:p>
          <w:p w:rsidR="001E2025" w:rsidRPr="009F213B" w:rsidRDefault="009F213B">
            <w:pPr>
              <w:pStyle w:val="1"/>
              <w:snapToGrid w:val="0"/>
              <w:rPr>
                <w:rFonts w:cs="Tahoma"/>
                <w:lang/>
              </w:rPr>
            </w:pPr>
            <w:r w:rsidRPr="009F213B">
              <w:rPr>
                <w:rFonts w:cs="Tahoma"/>
                <w:lang/>
              </w:rPr>
              <w:t xml:space="preserve">Большие брусья </w:t>
            </w:r>
            <w:proofErr w:type="spellStart"/>
            <w:r w:rsidRPr="009F213B">
              <w:rPr>
                <w:rFonts w:cs="Tahoma"/>
                <w:lang/>
              </w:rPr>
              <w:t>воркаут</w:t>
            </w:r>
            <w:proofErr w:type="spellEnd"/>
            <w:r w:rsidRPr="009F213B">
              <w:rPr>
                <w:rFonts w:cs="Tahoma"/>
                <w:lang/>
              </w:rPr>
              <w:t xml:space="preserve"> с упорами для отжиманий</w:t>
            </w:r>
          </w:p>
          <w:p w:rsidR="001E2025" w:rsidRDefault="001E2025">
            <w:pPr>
              <w:pStyle w:val="1"/>
              <w:snapToGrid w:val="0"/>
              <w:rPr>
                <w:lang/>
              </w:rPr>
            </w:pPr>
          </w:p>
        </w:tc>
      </w:tr>
      <w:tr w:rsidR="001E2025" w:rsidTr="009F213B">
        <w:tc>
          <w:tcPr>
            <w:tcW w:w="9464" w:type="dxa"/>
            <w:shd w:val="clear" w:color="auto" w:fill="auto"/>
          </w:tcPr>
          <w:p w:rsidR="001E2025" w:rsidRDefault="001E2025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</w:p>
        </w:tc>
      </w:tr>
    </w:tbl>
    <w:p w:rsidR="001E2025" w:rsidRDefault="009F213B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51422" cy="3810000"/>
            <wp:effectExtent l="19050" t="0" r="0" b="0"/>
            <wp:docPr id="7" name="Рисунок 6" descr="10916.02.000.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6.02.000.00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231" cy="381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25" w:rsidRDefault="001E2025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pageBreakBefore/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1. Общие положения.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Default="001E2025">
      <w:pPr>
        <w:pStyle w:val="1"/>
        <w:snapToGrid w:val="0"/>
        <w:jc w:val="left"/>
        <w:rPr>
          <w:rFonts w:cs="Tahoma"/>
          <w:lang/>
        </w:rPr>
      </w:pPr>
      <w:r>
        <w:rPr>
          <w:lang/>
        </w:rPr>
        <w:tab/>
      </w:r>
      <w:r>
        <w:rPr>
          <w:b w:val="0"/>
          <w:sz w:val="24"/>
          <w:lang/>
        </w:rPr>
        <w:t>Настоящий Паспорт (руководство) содержит краткое техническое описание продукции —«</w:t>
      </w:r>
      <w:r w:rsidR="009F213B" w:rsidRPr="009F213B">
        <w:rPr>
          <w:rFonts w:cs="Tahoma"/>
          <w:b w:val="0"/>
          <w:sz w:val="18"/>
          <w:szCs w:val="18"/>
          <w:lang/>
        </w:rPr>
        <w:t xml:space="preserve"> </w:t>
      </w:r>
      <w:proofErr w:type="gramStart"/>
      <w:r w:rsidR="009F213B" w:rsidRPr="009F213B">
        <w:rPr>
          <w:b w:val="0"/>
          <w:sz w:val="24"/>
          <w:lang/>
        </w:rPr>
        <w:t>Бо</w:t>
      </w:r>
      <w:proofErr w:type="gramEnd"/>
      <w:r w:rsidR="009F213B" w:rsidRPr="009F213B">
        <w:rPr>
          <w:b w:val="0"/>
          <w:sz w:val="24"/>
          <w:lang/>
        </w:rPr>
        <w:t xml:space="preserve">льшие брусья </w:t>
      </w:r>
      <w:proofErr w:type="spellStart"/>
      <w:r w:rsidR="009F213B" w:rsidRPr="009F213B">
        <w:rPr>
          <w:b w:val="0"/>
          <w:sz w:val="24"/>
          <w:lang/>
        </w:rPr>
        <w:t>воркаут</w:t>
      </w:r>
      <w:proofErr w:type="spellEnd"/>
      <w:r w:rsidR="009F213B" w:rsidRPr="009F213B">
        <w:rPr>
          <w:b w:val="0"/>
          <w:sz w:val="24"/>
          <w:lang/>
        </w:rPr>
        <w:t xml:space="preserve"> с упорами для отжиманий</w:t>
      </w:r>
      <w:r>
        <w:rPr>
          <w:b w:val="0"/>
          <w:sz w:val="24"/>
          <w:lang/>
        </w:rPr>
        <w:t>» (далее</w:t>
      </w:r>
      <w:r w:rsidR="009F213B">
        <w:rPr>
          <w:b w:val="0"/>
          <w:sz w:val="24"/>
          <w:lang/>
        </w:rPr>
        <w:t xml:space="preserve"> Брусья</w:t>
      </w:r>
      <w:r>
        <w:rPr>
          <w:b w:val="0"/>
          <w:sz w:val="24"/>
          <w:lang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Default="001E2025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ab/>
      </w:r>
      <w:r w:rsidR="009F213B">
        <w:rPr>
          <w:sz w:val="24"/>
          <w:lang/>
        </w:rPr>
        <w:t xml:space="preserve">Брусья </w:t>
      </w:r>
      <w:r w:rsidR="009F213B">
        <w:rPr>
          <w:rFonts w:cs="Tahoma"/>
          <w:bCs/>
          <w:sz w:val="24"/>
          <w:lang/>
        </w:rPr>
        <w:t xml:space="preserve"> представляю</w:t>
      </w:r>
      <w:r>
        <w:rPr>
          <w:rFonts w:cs="Tahoma"/>
          <w:bCs/>
          <w:sz w:val="24"/>
          <w:lang/>
        </w:rPr>
        <w:t xml:space="preserve">т собой </w:t>
      </w:r>
      <w:r w:rsidR="009F213B">
        <w:rPr>
          <w:rFonts w:cs="Tahoma"/>
          <w:bCs/>
          <w:sz w:val="24"/>
          <w:lang/>
        </w:rPr>
        <w:t xml:space="preserve">уличное </w:t>
      </w:r>
      <w:r>
        <w:rPr>
          <w:rFonts w:cs="Tahoma"/>
          <w:bCs/>
          <w:sz w:val="24"/>
          <w:lang/>
        </w:rPr>
        <w:t xml:space="preserve"> спортивное оборудование</w:t>
      </w:r>
      <w:proofErr w:type="gramStart"/>
      <w:r w:rsidR="009F213B">
        <w:rPr>
          <w:rFonts w:cs="Tahoma"/>
          <w:bCs/>
          <w:sz w:val="24"/>
          <w:lang/>
        </w:rPr>
        <w:t xml:space="preserve"> ,</w:t>
      </w:r>
      <w:proofErr w:type="gramEnd"/>
      <w:r w:rsidR="009F213B">
        <w:rPr>
          <w:rFonts w:cs="Tahoma"/>
          <w:bCs/>
          <w:sz w:val="24"/>
          <w:lang/>
        </w:rPr>
        <w:t xml:space="preserve"> они</w:t>
      </w:r>
      <w:r>
        <w:rPr>
          <w:sz w:val="24"/>
        </w:rPr>
        <w:t xml:space="preserve"> предназначе</w:t>
      </w:r>
      <w:r w:rsidR="009F213B">
        <w:rPr>
          <w:sz w:val="24"/>
        </w:rPr>
        <w:t xml:space="preserve">ны </w:t>
      </w:r>
      <w:r w:rsidR="006E3E38">
        <w:rPr>
          <w:sz w:val="24"/>
        </w:rPr>
        <w:t xml:space="preserve"> для</w:t>
      </w:r>
      <w:r w:rsidR="009F213B">
        <w:rPr>
          <w:sz w:val="24"/>
        </w:rPr>
        <w:t xml:space="preserve"> занятий уличной гимнастикой . Устанавливаются  на открытом воздухе, имею</w:t>
      </w:r>
      <w:r w:rsidR="009C4F4A">
        <w:rPr>
          <w:sz w:val="24"/>
        </w:rPr>
        <w:t>т покрытие , защищающее их</w:t>
      </w:r>
      <w:r>
        <w:rPr>
          <w:sz w:val="24"/>
        </w:rPr>
        <w:t xml:space="preserve"> от осадков или ультрафиолетового излучения.</w:t>
      </w:r>
      <w:r w:rsidR="009C4F4A">
        <w:rPr>
          <w:sz w:val="24"/>
        </w:rPr>
        <w:t xml:space="preserve"> </w:t>
      </w:r>
      <w:r>
        <w:rPr>
          <w:sz w:val="24"/>
        </w:rPr>
        <w:t xml:space="preserve"> </w:t>
      </w:r>
      <w:r w:rsidR="009A6F19">
        <w:rPr>
          <w:sz w:val="24"/>
        </w:rPr>
        <w:t xml:space="preserve">Установка брусьев производится путем бетонирования опорных столбов в грунт на глубину не менее 500мм </w:t>
      </w:r>
    </w:p>
    <w:p w:rsidR="001E2025" w:rsidRDefault="001E2025">
      <w:pPr>
        <w:pStyle w:val="ac"/>
        <w:ind w:right="60" w:firstLine="0"/>
        <w:jc w:val="both"/>
        <w:rPr>
          <w:rFonts w:cs="Tahoma"/>
          <w:b/>
          <w:bCs/>
          <w:lang/>
        </w:rPr>
      </w:pPr>
    </w:p>
    <w:p w:rsidR="001E2025" w:rsidRDefault="001E2025">
      <w:pPr>
        <w:pStyle w:val="ac"/>
        <w:ind w:right="60" w:firstLine="0"/>
        <w:jc w:val="both"/>
        <w:rPr>
          <w:sz w:val="22"/>
          <w:szCs w:val="22"/>
        </w:rPr>
      </w:pPr>
    </w:p>
    <w:p w:rsidR="001E2025" w:rsidRDefault="001E2025">
      <w:pPr>
        <w:pStyle w:val="ac"/>
        <w:ind w:right="60" w:firstLine="0"/>
        <w:jc w:val="both"/>
        <w:rPr>
          <w:sz w:val="22"/>
          <w:szCs w:val="22"/>
        </w:rPr>
      </w:pPr>
    </w:p>
    <w:p w:rsidR="001E2025" w:rsidRDefault="001E2025">
      <w:pPr>
        <w:pStyle w:val="ac"/>
        <w:ind w:right="60" w:firstLine="0"/>
        <w:jc w:val="both"/>
        <w:rPr>
          <w:sz w:val="22"/>
          <w:szCs w:val="22"/>
        </w:rPr>
      </w:pPr>
    </w:p>
    <w:p w:rsidR="001E2025" w:rsidRDefault="001E2025">
      <w:pPr>
        <w:pStyle w:val="ac"/>
        <w:ind w:right="60" w:firstLine="0"/>
        <w:jc w:val="both"/>
        <w:rPr>
          <w:sz w:val="22"/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>
      <w:pPr>
        <w:rPr>
          <w:sz w:val="24"/>
          <w:shd w:val="clear" w:color="auto" w:fill="FFFFFF"/>
        </w:rPr>
      </w:pPr>
    </w:p>
    <w:p w:rsidR="001E2025" w:rsidRDefault="001E2025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ab/>
        <w:t xml:space="preserve">Габаритные размеры </w:t>
      </w:r>
      <w:r w:rsidR="009C4F4A">
        <w:rPr>
          <w:b/>
          <w:i/>
          <w:sz w:val="24"/>
          <w:lang/>
        </w:rPr>
        <w:t>брусьев</w:t>
      </w:r>
      <w:proofErr w:type="gramStart"/>
      <w:r w:rsidR="009C4F4A">
        <w:rPr>
          <w:b/>
          <w:i/>
          <w:sz w:val="24"/>
          <w:lang/>
        </w:rPr>
        <w:t xml:space="preserve"> </w:t>
      </w:r>
      <w:r>
        <w:rPr>
          <w:b/>
          <w:bCs/>
          <w:i/>
          <w:iCs/>
          <w:sz w:val="24"/>
          <w:shd w:val="clear" w:color="auto" w:fill="FFFFFF"/>
        </w:rPr>
        <w:t>,</w:t>
      </w:r>
      <w:proofErr w:type="gramEnd"/>
      <w:r>
        <w:rPr>
          <w:b/>
          <w:bCs/>
          <w:i/>
          <w:iCs/>
          <w:sz w:val="24"/>
          <w:shd w:val="clear" w:color="auto" w:fill="FFFFFF"/>
        </w:rPr>
        <w:t xml:space="preserve"> мм:</w:t>
      </w:r>
    </w:p>
    <w:p w:rsidR="001E2025" w:rsidRDefault="001E2025">
      <w:pPr>
        <w:ind w:firstLine="608"/>
        <w:jc w:val="both"/>
        <w:rPr>
          <w:sz w:val="24"/>
          <w:shd w:val="clear" w:color="auto" w:fill="FFFFFF"/>
        </w:rPr>
      </w:pPr>
      <w:r>
        <w:rPr>
          <w:rFonts w:eastAsia="Arial"/>
          <w:sz w:val="24"/>
          <w:shd w:val="clear" w:color="auto" w:fill="FFFFFF"/>
        </w:rPr>
        <w:t xml:space="preserve">  </w:t>
      </w:r>
      <w:r>
        <w:rPr>
          <w:sz w:val="24"/>
          <w:shd w:val="clear" w:color="auto" w:fill="FFFFFF"/>
        </w:rPr>
        <w:t xml:space="preserve">Длина-                                  </w:t>
      </w:r>
      <w:r w:rsidR="009C4F4A">
        <w:rPr>
          <w:sz w:val="24"/>
          <w:shd w:val="clear" w:color="auto" w:fill="FFFFFF"/>
        </w:rPr>
        <w:t xml:space="preserve">                            2141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>
      <w:pPr>
        <w:ind w:firstLine="608"/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ab/>
        <w:t xml:space="preserve">Ширина-                             </w:t>
      </w:r>
      <w:r w:rsidR="009C4F4A">
        <w:rPr>
          <w:sz w:val="24"/>
          <w:shd w:val="clear" w:color="auto" w:fill="FFFFFF"/>
        </w:rPr>
        <w:t xml:space="preserve">                               741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>
      <w:pPr>
        <w:ind w:firstLine="608"/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rFonts w:eastAsia="Arial"/>
          <w:sz w:val="24"/>
          <w:shd w:val="clear" w:color="auto" w:fill="FFFFFF"/>
        </w:rPr>
        <w:t xml:space="preserve">  </w:t>
      </w: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в установленном виде </w:t>
      </w:r>
      <w:r>
        <w:rPr>
          <w:sz w:val="24"/>
          <w:shd w:val="clear" w:color="auto" w:fill="FFFFFF"/>
        </w:rPr>
        <w:t xml:space="preserve">-                     </w:t>
      </w:r>
      <w:r w:rsidR="009C4F4A">
        <w:rPr>
          <w:sz w:val="24"/>
          <w:shd w:val="clear" w:color="auto" w:fill="FFFFFF"/>
        </w:rPr>
        <w:t>820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>
      <w:pPr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rFonts w:eastAsia="Arial"/>
          <w:b/>
          <w:bCs/>
          <w:i/>
          <w:iCs/>
          <w:sz w:val="24"/>
          <w:shd w:val="clear" w:color="auto" w:fill="FFFFFF"/>
        </w:rPr>
        <w:t xml:space="preserve">          </w:t>
      </w:r>
      <w:r>
        <w:rPr>
          <w:rFonts w:eastAsia="Arial"/>
          <w:sz w:val="24"/>
          <w:shd w:val="clear" w:color="auto" w:fill="FFFFFF"/>
        </w:rPr>
        <w:t xml:space="preserve"> </w:t>
      </w:r>
    </w:p>
    <w:p w:rsidR="001E2025" w:rsidRDefault="001E2025">
      <w:pPr>
        <w:spacing w:line="100" w:lineRule="atLeast"/>
        <w:ind w:left="-12"/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rFonts w:eastAsia="Arial"/>
          <w:b/>
          <w:bCs/>
          <w:i/>
          <w:iCs/>
          <w:sz w:val="24"/>
          <w:shd w:val="clear" w:color="auto" w:fill="FFFFFF"/>
        </w:rPr>
        <w:t xml:space="preserve"> </w:t>
      </w:r>
      <w:r>
        <w:rPr>
          <w:b/>
          <w:bCs/>
          <w:i/>
          <w:iCs/>
          <w:sz w:val="24"/>
          <w:shd w:val="clear" w:color="auto" w:fill="FFFFFF"/>
        </w:rPr>
        <w:tab/>
      </w:r>
    </w:p>
    <w:p w:rsidR="001E2025" w:rsidRDefault="001E2025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rFonts w:eastAsia="Arial"/>
          <w:b/>
          <w:bCs/>
          <w:i/>
          <w:iCs/>
          <w:sz w:val="24"/>
          <w:shd w:val="clear" w:color="auto" w:fill="FFFFFF"/>
        </w:rPr>
        <w:t xml:space="preserve">            </w:t>
      </w:r>
      <w:r>
        <w:rPr>
          <w:b/>
          <w:bCs/>
          <w:i/>
          <w:iCs/>
          <w:sz w:val="24"/>
          <w:shd w:val="clear" w:color="auto" w:fill="FFFFFF"/>
        </w:rPr>
        <w:t>Вес:</w:t>
      </w:r>
      <w:r>
        <w:rPr>
          <w:b/>
          <w:bCs/>
          <w:i/>
          <w:iCs/>
          <w:sz w:val="24"/>
          <w:shd w:val="clear" w:color="auto" w:fill="FFFFFF"/>
        </w:rPr>
        <w:tab/>
      </w:r>
      <w:r>
        <w:rPr>
          <w:sz w:val="24"/>
          <w:shd w:val="clear" w:color="auto" w:fill="FFFFFF"/>
        </w:rPr>
        <w:t xml:space="preserve">общий вес -                                            </w:t>
      </w:r>
      <w:r w:rsidR="009C4F4A">
        <w:rPr>
          <w:sz w:val="24"/>
          <w:shd w:val="clear" w:color="auto" w:fill="FFFFFF"/>
        </w:rPr>
        <w:t>95</w:t>
      </w:r>
      <w:r>
        <w:rPr>
          <w:sz w:val="24"/>
          <w:shd w:val="clear" w:color="auto" w:fill="FFFFFF"/>
        </w:rPr>
        <w:t xml:space="preserve"> кг.</w:t>
      </w:r>
    </w:p>
    <w:p w:rsidR="001E2025" w:rsidRDefault="001E2025">
      <w:pPr>
        <w:rPr>
          <w:sz w:val="24"/>
          <w:shd w:val="clear" w:color="auto" w:fill="FFFFFF"/>
        </w:rPr>
      </w:pPr>
    </w:p>
    <w:p w:rsidR="001E2025" w:rsidRDefault="001E2025">
      <w:pPr>
        <w:jc w:val="center"/>
      </w:pPr>
    </w:p>
    <w:p w:rsidR="001E2025" w:rsidRDefault="001E2025">
      <w:pPr>
        <w:pageBreakBefore/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 xml:space="preserve">3. Комплектность </w:t>
      </w:r>
      <w:r w:rsidR="009C4F4A">
        <w:rPr>
          <w:b/>
          <w:bCs/>
          <w:sz w:val="28"/>
          <w:szCs w:val="28"/>
        </w:rPr>
        <w:t>Брусьев</w:t>
      </w:r>
      <w:r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"/>
        <w:gridCol w:w="5649"/>
        <w:gridCol w:w="3140"/>
      </w:tblGrid>
      <w:tr w:rsidR="001E2025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  <w:lang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56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  <w:lang/>
              </w:rPr>
              <w:t>Обозначение</w:t>
            </w:r>
          </w:p>
        </w:tc>
        <w:tc>
          <w:tcPr>
            <w:tcW w:w="3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1E202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  <w:lang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  <w:lang/>
              </w:rPr>
              <w:t>Стоб</w:t>
            </w:r>
            <w:proofErr w:type="spellEnd"/>
            <w:r>
              <w:rPr>
                <w:rFonts w:cs="Tahoma"/>
                <w:sz w:val="26"/>
                <w:szCs w:val="26"/>
                <w:shd w:val="clear" w:color="auto" w:fill="FFFFFF"/>
                <w:lang/>
              </w:rPr>
              <w:t xml:space="preserve"> опорный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</w:tr>
      <w:tr w:rsidR="001E202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  <w:lang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  <w:lang/>
              </w:rPr>
              <w:t xml:space="preserve">Модуль брусьев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  <w:lang/>
              </w:rPr>
              <w:t>воркаут</w:t>
            </w:r>
            <w:proofErr w:type="spellEnd"/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1E2025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  <w:lang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Хомут </w:t>
            </w:r>
            <w:proofErr w:type="spellStart"/>
            <w:r>
              <w:rPr>
                <w:sz w:val="26"/>
                <w:szCs w:val="26"/>
              </w:rPr>
              <w:t>Воркаут</w:t>
            </w:r>
            <w:proofErr w:type="spellEnd"/>
            <w:r>
              <w:rPr>
                <w:sz w:val="26"/>
                <w:szCs w:val="26"/>
              </w:rPr>
              <w:t xml:space="preserve"> (с крепежом)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</w:tr>
      <w:tr w:rsidR="009C4F4A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4F4A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235FE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9C4F4A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  <w:lang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  <w:lang/>
              </w:rPr>
              <w:t>Паспорт изделия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235FE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</w:t>
            </w:r>
            <w:proofErr w:type="spellEnd"/>
            <w:r>
              <w:rPr>
                <w:sz w:val="26"/>
                <w:szCs w:val="26"/>
              </w:rPr>
              <w:t xml:space="preserve"> плёнка)</w:t>
            </w:r>
          </w:p>
        </w:tc>
        <w:tc>
          <w:tcPr>
            <w:tcW w:w="3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1E2025" w:rsidRDefault="001E2025">
      <w:pP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E2025" w:rsidRDefault="00BD2478" w:rsidP="00BD247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001000" cy="5715593"/>
            <wp:effectExtent l="19050" t="0" r="0" b="0"/>
            <wp:docPr id="9" name="Рисунок 8" descr="10196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96 П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976" cy="57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478" w:rsidRDefault="001E2025" w:rsidP="00BD2478">
      <w:pPr>
        <w:jc w:val="center"/>
        <w:rPr>
          <w:bCs/>
          <w:i/>
          <w:sz w:val="28"/>
          <w:szCs w:val="28"/>
        </w:rPr>
        <w:sectPr w:rsidR="00BD2478" w:rsidSect="00BD2478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1</w:t>
      </w:r>
    </w:p>
    <w:p w:rsidR="00BD2478" w:rsidRDefault="00BD2478" w:rsidP="00BD2478">
      <w:pPr>
        <w:jc w:val="center"/>
        <w:rPr>
          <w:bCs/>
          <w:i/>
          <w:sz w:val="28"/>
          <w:szCs w:val="28"/>
        </w:rPr>
      </w:pP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t>4. Конструктивные особенности изделия.</w:t>
      </w:r>
    </w:p>
    <w:p w:rsidR="001E2025" w:rsidRDefault="001E2025">
      <w:pPr>
        <w:rPr>
          <w:sz w:val="24"/>
        </w:rPr>
      </w:pPr>
    </w:p>
    <w:p w:rsidR="00BD2478" w:rsidRDefault="001E2025">
      <w:pPr>
        <w:pStyle w:val="ac"/>
        <w:ind w:firstLine="0"/>
        <w:jc w:val="both"/>
      </w:pPr>
      <w:r>
        <w:tab/>
        <w:t xml:space="preserve">Конструкция изделия представляет собой сборно-разборную </w:t>
      </w:r>
      <w:proofErr w:type="gramStart"/>
      <w:r>
        <w:t>к</w:t>
      </w:r>
      <w:r w:rsidR="00BD2478">
        <w:t>онструкцию</w:t>
      </w:r>
      <w:proofErr w:type="gramEnd"/>
      <w:r w:rsidR="00BD2478">
        <w:t xml:space="preserve"> состоящую из столбов</w:t>
      </w:r>
      <w:r>
        <w:t xml:space="preserve"> [1</w:t>
      </w:r>
      <w:r w:rsidR="00BD2478">
        <w:t>], модуля брусьев [2], хомутов [3</w:t>
      </w:r>
      <w:r>
        <w:t>]</w:t>
      </w:r>
      <w:r w:rsidR="00AB7222" w:rsidRPr="00AB7222">
        <w:t xml:space="preserve">, </w:t>
      </w:r>
      <w:r w:rsidR="00BD2478">
        <w:t>заглушек</w:t>
      </w:r>
      <w:r w:rsidR="00AB7222">
        <w:t xml:space="preserve"> </w:t>
      </w:r>
      <w:r w:rsidR="00BD2478">
        <w:t>[4</w:t>
      </w:r>
      <w:r w:rsidR="00AB7222" w:rsidRPr="00AB7222">
        <w:t>]</w:t>
      </w:r>
      <w:r>
        <w:t>.</w:t>
      </w:r>
    </w:p>
    <w:p w:rsidR="001E2025" w:rsidRDefault="00BD2478" w:rsidP="00BD2478">
      <w:pPr>
        <w:pStyle w:val="ac"/>
        <w:jc w:val="both"/>
      </w:pPr>
      <w:r>
        <w:t>Столбы представляют собой сварную конструкцию из трубы стальной наружными диаметром  89мм и арматуры под бетонирование</w:t>
      </w:r>
      <w:r w:rsidR="001E2025">
        <w:t xml:space="preserve"> </w:t>
      </w:r>
    </w:p>
    <w:p w:rsidR="001E2025" w:rsidRDefault="00BD2478">
      <w:pPr>
        <w:pStyle w:val="ac"/>
        <w:jc w:val="both"/>
        <w:rPr>
          <w:lang w:val="en-US"/>
        </w:rPr>
      </w:pPr>
      <w:r>
        <w:t>Модуль брусьев представляет собой цельносварную конструкцию из труб стальных диаметром 42мм и 34мм</w:t>
      </w:r>
      <w:r w:rsidR="001E2025">
        <w:t xml:space="preserve">. В своем составе </w:t>
      </w:r>
      <w:r>
        <w:t>брусья</w:t>
      </w:r>
      <w:r w:rsidR="001E2025">
        <w:t xml:space="preserve"> имеют </w:t>
      </w:r>
      <w:r>
        <w:t xml:space="preserve">отверстия </w:t>
      </w:r>
      <w:r w:rsidR="001E2025">
        <w:t>для</w:t>
      </w:r>
      <w:r w:rsidR="00427DB7">
        <w:t xml:space="preserve"> крепления </w:t>
      </w:r>
      <w:r>
        <w:t xml:space="preserve">хомутов </w:t>
      </w:r>
      <w:r w:rsidRPr="00BD2478">
        <w:t>[3</w:t>
      </w:r>
      <w:r w:rsidR="00270D2E">
        <w:rPr>
          <w:lang w:val="en-US"/>
        </w:rPr>
        <w:t>]</w:t>
      </w:r>
      <w:r w:rsidR="001E2025">
        <w:t xml:space="preserve"> </w:t>
      </w:r>
    </w:p>
    <w:p w:rsidR="00270D2E" w:rsidRDefault="00270D2E">
      <w:pPr>
        <w:pStyle w:val="ac"/>
        <w:jc w:val="both"/>
      </w:pPr>
      <w:r>
        <w:t>Хомуты представляют собой сборно-разборную конструкцию из двух полуколец  соединенных с помощью болтового соединения. В составе</w:t>
      </w:r>
      <w:proofErr w:type="gramStart"/>
      <w:r>
        <w:t xml:space="preserve"> К</w:t>
      </w:r>
      <w:proofErr w:type="gramEnd"/>
      <w:r>
        <w:t xml:space="preserve">аждого полукольца имеется паз для стыковки с перекладинами модуля брусьев </w:t>
      </w:r>
    </w:p>
    <w:p w:rsidR="00270D2E" w:rsidRPr="00270D2E" w:rsidRDefault="00270D2E">
      <w:pPr>
        <w:pStyle w:val="ac"/>
        <w:jc w:val="both"/>
        <w:rPr>
          <w:lang w:val="en-US"/>
        </w:rPr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>
        <w:rPr>
          <w:lang w:val="en-US"/>
        </w:rPr>
        <w:t>[4]</w:t>
      </w:r>
    </w:p>
    <w:p w:rsidR="001E2025" w:rsidRDefault="001E2025">
      <w:pPr>
        <w:pStyle w:val="ac"/>
        <w:jc w:val="both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Default="001E2025">
      <w:pPr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  <w:lang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>
      <w:pPr>
        <w:jc w:val="both"/>
        <w:rPr>
          <w:b/>
          <w:bCs/>
          <w:sz w:val="24"/>
        </w:rPr>
      </w:pPr>
      <w:r>
        <w:rPr>
          <w:sz w:val="24"/>
        </w:rPr>
        <w:tab/>
      </w:r>
    </w:p>
    <w:p w:rsidR="001E2025" w:rsidRDefault="001E2025">
      <w:pPr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D91792" w:rsidP="00063FC4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 xml:space="preserve">разметку на площадке под </w:t>
      </w:r>
      <w:r>
        <w:rPr>
          <w:sz w:val="24"/>
        </w:rPr>
        <w:t xml:space="preserve"> бетонирование </w:t>
      </w:r>
      <w:r w:rsidR="00063FC4">
        <w:rPr>
          <w:sz w:val="24"/>
        </w:rPr>
        <w:t xml:space="preserve"> опорных </w:t>
      </w:r>
      <w:r w:rsidR="00270D2E">
        <w:rPr>
          <w:sz w:val="24"/>
        </w:rPr>
        <w:t>столбов</w:t>
      </w:r>
      <w:r>
        <w:rPr>
          <w:sz w:val="24"/>
        </w:rPr>
        <w:t xml:space="preserve">. </w:t>
      </w:r>
      <w:r w:rsidR="00270D2E">
        <w:rPr>
          <w:sz w:val="24"/>
        </w:rPr>
        <w:t>Собрать снаряд  согласно рис.1</w:t>
      </w:r>
      <w:r w:rsidR="001E2025">
        <w:rPr>
          <w:sz w:val="24"/>
        </w:rPr>
        <w:t>.</w:t>
      </w:r>
    </w:p>
    <w:p w:rsidR="00270D2E" w:rsidRDefault="00270D2E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 бетонирование опорных столбов на глубину не менее 500мм.</w:t>
      </w:r>
    </w:p>
    <w:p w:rsidR="001E2025" w:rsidRDefault="001E202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>
      <w:pPr>
        <w:ind w:left="360"/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>
      <w:pPr>
        <w:ind w:left="360"/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соединения. </w:t>
      </w:r>
      <w:proofErr w:type="gramStart"/>
      <w:r>
        <w:rPr>
          <w:sz w:val="24"/>
        </w:rPr>
        <w:t>Надежность и правильность установки изделия в горизонтальной и вертикальной плоскостях.</w:t>
      </w:r>
      <w:proofErr w:type="gramEnd"/>
      <w:r w:rsidR="00270D2E">
        <w:rPr>
          <w:sz w:val="24"/>
        </w:rPr>
        <w:t xml:space="preserve">  Хомуты </w:t>
      </w:r>
      <w:r w:rsidR="00270D2E" w:rsidRPr="00270D2E">
        <w:rPr>
          <w:sz w:val="24"/>
        </w:rPr>
        <w:t xml:space="preserve">[3] </w:t>
      </w:r>
      <w:r w:rsidR="00270D2E">
        <w:rPr>
          <w:sz w:val="24"/>
        </w:rPr>
        <w:t>еженедельно должны проверяться на предмет надежности фиксации резьбовых соединений, при необходимости выполнять протягивание резьбовых соединений на хомутах</w:t>
      </w:r>
    </w:p>
    <w:p w:rsidR="001E2025" w:rsidRDefault="001E2025">
      <w:pPr>
        <w:ind w:left="360"/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>
      <w:pPr>
        <w:ind w:left="360"/>
        <w:jc w:val="both"/>
        <w:rPr>
          <w:sz w:val="24"/>
        </w:rPr>
      </w:pPr>
      <w:r>
        <w:rPr>
          <w:sz w:val="24"/>
        </w:rPr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70D2E" w:rsidRDefault="00270D2E">
      <w:pPr>
        <w:ind w:left="360"/>
        <w:jc w:val="both"/>
        <w:rPr>
          <w:sz w:val="24"/>
        </w:rPr>
      </w:pPr>
    </w:p>
    <w:p w:rsidR="001C6AFD" w:rsidRDefault="001C6AFD">
      <w:pPr>
        <w:ind w:left="360"/>
        <w:jc w:val="both"/>
        <w:rPr>
          <w:sz w:val="24"/>
        </w:rPr>
      </w:pPr>
    </w:p>
    <w:p w:rsidR="001C6AFD" w:rsidRDefault="001C6AFD">
      <w:pPr>
        <w:ind w:left="360"/>
        <w:jc w:val="both"/>
        <w:rPr>
          <w:sz w:val="24"/>
        </w:rPr>
      </w:pPr>
    </w:p>
    <w:p w:rsidR="001C6AFD" w:rsidRDefault="001C6AFD">
      <w:pPr>
        <w:ind w:left="360"/>
        <w:jc w:val="both"/>
        <w:rPr>
          <w:sz w:val="24"/>
        </w:rPr>
      </w:pPr>
    </w:p>
    <w:p w:rsidR="00270D2E" w:rsidRDefault="00270D2E">
      <w:pPr>
        <w:ind w:left="360"/>
        <w:jc w:val="both"/>
        <w:rPr>
          <w:sz w:val="24"/>
        </w:rPr>
      </w:pPr>
    </w:p>
    <w:p w:rsidR="001E2025" w:rsidRDefault="001E2025" w:rsidP="00D91792">
      <w:pPr>
        <w:jc w:val="both"/>
        <w:rPr>
          <w:b/>
          <w:bCs/>
          <w:sz w:val="26"/>
          <w:szCs w:val="26"/>
        </w:rPr>
      </w:pPr>
      <w:r>
        <w:rPr>
          <w:sz w:val="24"/>
        </w:rPr>
        <w:lastRenderedPageBreak/>
        <w:tab/>
      </w: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Default="001E2025">
      <w:pPr>
        <w:jc w:val="both"/>
        <w:rPr>
          <w:rFonts w:eastAsia="Arial"/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>
        <w:rPr>
          <w:sz w:val="24"/>
        </w:rPr>
        <w:tab/>
      </w:r>
    </w:p>
    <w:p w:rsidR="001E2025" w:rsidRDefault="001E2025">
      <w:pPr>
        <w:jc w:val="both"/>
        <w:rPr>
          <w:sz w:val="24"/>
        </w:rPr>
      </w:pPr>
      <w:r>
        <w:rPr>
          <w:rFonts w:eastAsia="Arial"/>
          <w:sz w:val="24"/>
        </w:rPr>
        <w:t xml:space="preserve">          </w:t>
      </w:r>
      <w:r>
        <w:rPr>
          <w:sz w:val="24"/>
        </w:rPr>
        <w:t xml:space="preserve"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  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 периодический уход за поверхностью изделия, протирка от пыли и загрязнений.</w:t>
      </w:r>
    </w:p>
    <w:p w:rsidR="001E2025" w:rsidRDefault="001E2025">
      <w:pPr>
        <w:spacing w:line="100" w:lineRule="atLeast"/>
        <w:ind w:firstLine="709"/>
        <w:jc w:val="both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Default="001E2025">
      <w:pPr>
        <w:spacing w:line="100" w:lineRule="atLeast"/>
        <w:jc w:val="center"/>
        <w:rPr>
          <w:b/>
          <w:bCs/>
          <w:szCs w:val="20"/>
        </w:rPr>
      </w:pP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Гарантийный срок эксплуатации 12 месяцев со дня продажи. 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  <w:r>
        <w:rPr>
          <w:sz w:val="24"/>
        </w:rPr>
        <w:tab/>
        <w:t xml:space="preserve"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 </w:t>
      </w:r>
    </w:p>
    <w:p w:rsidR="001E2025" w:rsidRDefault="001E2025">
      <w:pPr>
        <w:spacing w:line="100" w:lineRule="atLeast"/>
        <w:ind w:firstLine="709"/>
        <w:jc w:val="both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Default="001E2025">
      <w:pPr>
        <w:spacing w:line="100" w:lineRule="atLeast"/>
        <w:jc w:val="center"/>
        <w:rPr>
          <w:b/>
          <w:bCs/>
          <w:szCs w:val="20"/>
        </w:rPr>
      </w:pP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Default="001E2025">
      <w:pPr>
        <w:spacing w:line="100" w:lineRule="atLeast"/>
        <w:jc w:val="both"/>
        <w:rPr>
          <w:sz w:val="26"/>
          <w:szCs w:val="26"/>
        </w:rPr>
      </w:pPr>
    </w:p>
    <w:p w:rsidR="001E2025" w:rsidRDefault="009B23B3">
      <w:pPr>
        <w:autoSpaceDE w:val="0"/>
        <w:spacing w:line="100" w:lineRule="atLeast"/>
        <w:jc w:val="center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ОО</w:t>
      </w:r>
      <w:r w:rsidR="001E2025">
        <w:rPr>
          <w:rFonts w:eastAsia="Arial"/>
          <w:b/>
          <w:bCs/>
          <w:sz w:val="26"/>
          <w:szCs w:val="26"/>
        </w:rPr>
        <w:t>О «ФСИ «Аналитика»</w:t>
      </w:r>
    </w:p>
    <w:p w:rsidR="001E2025" w:rsidRDefault="001E2025">
      <w:pPr>
        <w:autoSpaceDE w:val="0"/>
        <w:spacing w:line="100" w:lineRule="atLeast"/>
        <w:rPr>
          <w:sz w:val="24"/>
        </w:rPr>
      </w:pPr>
      <w:r>
        <w:rPr>
          <w:rFonts w:eastAsia="Arial"/>
          <w:b/>
          <w:bCs/>
          <w:sz w:val="26"/>
          <w:szCs w:val="26"/>
        </w:rPr>
        <w:tab/>
        <w:t xml:space="preserve">Юридический адрес: 443532 Самарская обл., Волжский р-он, поселок Верхняя </w:t>
      </w:r>
      <w:proofErr w:type="spellStart"/>
      <w:r>
        <w:rPr>
          <w:rFonts w:eastAsia="Arial"/>
          <w:b/>
          <w:bCs/>
          <w:sz w:val="26"/>
          <w:szCs w:val="26"/>
        </w:rPr>
        <w:t>Подстепновка</w:t>
      </w:r>
      <w:proofErr w:type="spellEnd"/>
      <w:r>
        <w:rPr>
          <w:rFonts w:eastAsia="Arial"/>
          <w:b/>
          <w:bCs/>
          <w:sz w:val="26"/>
          <w:szCs w:val="26"/>
        </w:rPr>
        <w:t>, ул. Специалистов, д. 16</w:t>
      </w:r>
      <w:proofErr w:type="gramStart"/>
      <w:r>
        <w:rPr>
          <w:rFonts w:eastAsia="Arial"/>
          <w:b/>
          <w:bCs/>
          <w:sz w:val="26"/>
          <w:szCs w:val="26"/>
        </w:rPr>
        <w:t xml:space="preserve"> Б</w:t>
      </w:r>
      <w:proofErr w:type="gramEnd"/>
    </w:p>
    <w:p w:rsidR="001E2025" w:rsidRDefault="001E2025">
      <w:pPr>
        <w:autoSpaceDE w:val="0"/>
        <w:spacing w:line="100" w:lineRule="atLeast"/>
        <w:ind w:left="357"/>
        <w:rPr>
          <w:i/>
          <w:iCs/>
          <w:sz w:val="24"/>
        </w:rPr>
      </w:pPr>
      <w:r>
        <w:rPr>
          <w:sz w:val="24"/>
        </w:rPr>
        <w:tab/>
      </w:r>
      <w:r>
        <w:rPr>
          <w:sz w:val="26"/>
          <w:szCs w:val="26"/>
        </w:rPr>
        <w:t xml:space="preserve">Тел/факс. (846)377-57-00, 377-56-77, 377-56-78(84)  </w:t>
      </w:r>
    </w:p>
    <w:p w:rsidR="001E2025" w:rsidRDefault="001E2025">
      <w:pPr>
        <w:autoSpaceDE w:val="0"/>
        <w:snapToGrid w:val="0"/>
        <w:spacing w:line="100" w:lineRule="atLeast"/>
        <w:ind w:left="357"/>
      </w:pPr>
      <w:proofErr w:type="spellStart"/>
      <w:r>
        <w:rPr>
          <w:i/>
          <w:iCs/>
          <w:sz w:val="24"/>
        </w:rPr>
        <w:t>Электр</w:t>
      </w:r>
      <w:proofErr w:type="gramStart"/>
      <w:r>
        <w:rPr>
          <w:i/>
          <w:iCs/>
          <w:sz w:val="24"/>
        </w:rPr>
        <w:t>.п</w:t>
      </w:r>
      <w:proofErr w:type="gramEnd"/>
      <w:r>
        <w:rPr>
          <w:i/>
          <w:iCs/>
          <w:sz w:val="24"/>
        </w:rPr>
        <w:t>очта</w:t>
      </w:r>
      <w:proofErr w:type="spellEnd"/>
      <w:r>
        <w:rPr>
          <w:i/>
          <w:iCs/>
          <w:sz w:val="24"/>
        </w:rPr>
        <w:t xml:space="preserve">: </w:t>
      </w:r>
      <w:r>
        <w:rPr>
          <w:b/>
          <w:bCs/>
          <w:sz w:val="24"/>
          <w:lang w:val="en-US"/>
        </w:rPr>
        <w:t>e</w:t>
      </w:r>
      <w:r>
        <w:rPr>
          <w:b/>
          <w:bCs/>
          <w:sz w:val="24"/>
        </w:rPr>
        <w:t>-</w:t>
      </w:r>
      <w:r>
        <w:rPr>
          <w:b/>
          <w:bCs/>
          <w:sz w:val="24"/>
          <w:lang w:val="en-US"/>
        </w:rPr>
        <w:t>mail</w:t>
      </w:r>
      <w:r>
        <w:rPr>
          <w:b/>
          <w:bCs/>
          <w:sz w:val="24"/>
        </w:rPr>
        <w:t xml:space="preserve">: </w:t>
      </w:r>
      <w:hyperlink r:id="rId8" w:history="1">
        <w:r>
          <w:rPr>
            <w:rStyle w:val="a5"/>
          </w:rPr>
          <w:t>analitica@sama.ru</w:t>
        </w:r>
      </w:hyperlink>
      <w:r>
        <w:rPr>
          <w:b/>
          <w:bCs/>
          <w:sz w:val="24"/>
        </w:rPr>
        <w:t xml:space="preserve"> ; </w:t>
      </w:r>
      <w:hyperlink r:id="rId9" w:history="1">
        <w:r>
          <w:rPr>
            <w:rStyle w:val="a5"/>
          </w:rPr>
          <w:t>analitica@sportfabrica.ru</w:t>
        </w:r>
      </w:hyperlink>
      <w:hyperlink r:id="rId10" w:history="1">
        <w:r>
          <w:rPr>
            <w:rStyle w:val="a5"/>
          </w:rPr>
          <w:t xml:space="preserve"> ; </w:t>
        </w:r>
        <w:proofErr w:type="spellStart"/>
        <w:r>
          <w:rPr>
            <w:rStyle w:val="a5"/>
          </w:rPr>
          <w:t>fsi@sama,ru</w:t>
        </w:r>
        <w:proofErr w:type="spellEnd"/>
      </w:hyperlink>
    </w:p>
    <w:p w:rsidR="001E2025" w:rsidRDefault="001E2025">
      <w:pPr>
        <w:autoSpaceDE w:val="0"/>
        <w:snapToGrid w:val="0"/>
        <w:spacing w:line="100" w:lineRule="atLeast"/>
        <w:ind w:left="357"/>
        <w:jc w:val="both"/>
      </w:pPr>
      <w:hyperlink r:id="rId11" w:history="1">
        <w:r>
          <w:rPr>
            <w:rStyle w:val="a5"/>
          </w:rPr>
          <w:tab/>
          <w:t xml:space="preserve">Сайт компании  -  www.sportfabrica.ru </w:t>
        </w:r>
      </w:hyperlink>
    </w:p>
    <w:sectPr w:rsidR="001E2025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4E52E9"/>
    <w:rsid w:val="00063FC4"/>
    <w:rsid w:val="000C4611"/>
    <w:rsid w:val="000E4639"/>
    <w:rsid w:val="00132FEA"/>
    <w:rsid w:val="001C3F58"/>
    <w:rsid w:val="001C6AFD"/>
    <w:rsid w:val="001E2025"/>
    <w:rsid w:val="00270D2E"/>
    <w:rsid w:val="002F1A89"/>
    <w:rsid w:val="00305698"/>
    <w:rsid w:val="003B707C"/>
    <w:rsid w:val="003C6CAF"/>
    <w:rsid w:val="00427DB7"/>
    <w:rsid w:val="00473423"/>
    <w:rsid w:val="0049708C"/>
    <w:rsid w:val="004E52E9"/>
    <w:rsid w:val="00513835"/>
    <w:rsid w:val="006446FB"/>
    <w:rsid w:val="006E3E38"/>
    <w:rsid w:val="008F5436"/>
    <w:rsid w:val="00946D2C"/>
    <w:rsid w:val="009A6F19"/>
    <w:rsid w:val="009B23B3"/>
    <w:rsid w:val="009C4F4A"/>
    <w:rsid w:val="009F213B"/>
    <w:rsid w:val="00A235FE"/>
    <w:rsid w:val="00AA102B"/>
    <w:rsid w:val="00AB7222"/>
    <w:rsid w:val="00BC4BA6"/>
    <w:rsid w:val="00BD2478"/>
    <w:rsid w:val="00D10FF4"/>
    <w:rsid w:val="00D713F0"/>
    <w:rsid w:val="00D91792"/>
    <w:rsid w:val="00DE2C2D"/>
    <w:rsid w:val="00DF4DAA"/>
    <w:rsid w:val="00E36CF5"/>
    <w:rsid w:val="00FA319B"/>
    <w:rsid w:val="00FC2EDF"/>
    <w:rsid w:val="00FE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i/>
      <w:sz w:val="24"/>
      <w:szCs w:val="29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sz w:val="24"/>
      <w:szCs w:val="29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sz w:val="24"/>
      <w:szCs w:val="29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sz w:val="24"/>
      <w:szCs w:val="29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sz w:val="24"/>
      <w:szCs w:val="29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20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litica@sama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nalitica.by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analitica.b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litica@sportfabric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6125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Артем Вечканов</cp:lastModifiedBy>
  <cp:revision>6</cp:revision>
  <cp:lastPrinted>2012-06-20T07:09:00Z</cp:lastPrinted>
  <dcterms:created xsi:type="dcterms:W3CDTF">2021-08-23T05:31:00Z</dcterms:created>
  <dcterms:modified xsi:type="dcterms:W3CDTF">2021-08-23T06:28:00Z</dcterms:modified>
</cp:coreProperties>
</file>