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205"/>
      </w:tblGrid>
      <w:tr w:rsidR="00ED2AE9" w:rsidTr="009130B4">
        <w:trPr>
          <w:jc w:val="center"/>
        </w:trPr>
        <w:tc>
          <w:tcPr>
            <w:tcW w:w="9205" w:type="dxa"/>
          </w:tcPr>
          <w:p w:rsidR="00ED2AE9" w:rsidRDefault="005F4562" w:rsidP="005F4562">
            <w:pPr>
              <w:snapToGrid w:val="0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ED2AE9" w:rsidRPr="00C0393B" w:rsidRDefault="00ED2AE9">
            <w:pPr>
              <w:jc w:val="center"/>
              <w:rPr>
                <w:sz w:val="18"/>
                <w:szCs w:val="18"/>
              </w:rPr>
            </w:pPr>
          </w:p>
          <w:p w:rsidR="009A4950" w:rsidRPr="00C0393B" w:rsidRDefault="00C0393B">
            <w:pPr>
              <w:jc w:val="right"/>
              <w:rPr>
                <w:sz w:val="18"/>
                <w:szCs w:val="18"/>
              </w:rPr>
            </w:pPr>
            <w:r w:rsidRPr="00C0393B">
              <w:rPr>
                <w:sz w:val="18"/>
                <w:szCs w:val="18"/>
              </w:rPr>
              <w:t>Стойка баскетбольная мобильная складная с выносом 2,25м с гидроподъемом стрелы с противовесами</w:t>
            </w:r>
          </w:p>
          <w:p w:rsidR="00ED2AE9" w:rsidRPr="00C0393B" w:rsidRDefault="00ED2AE9">
            <w:pPr>
              <w:jc w:val="right"/>
              <w:rPr>
                <w:sz w:val="18"/>
                <w:szCs w:val="18"/>
              </w:rPr>
            </w:pPr>
            <w:r w:rsidRPr="00C0393B">
              <w:rPr>
                <w:sz w:val="18"/>
                <w:szCs w:val="18"/>
              </w:rPr>
              <w:t>ТУ-9610-004-51879206-2009г</w:t>
            </w:r>
          </w:p>
          <w:p w:rsidR="00ED2AE9" w:rsidRPr="00C0393B" w:rsidRDefault="00ED2AE9">
            <w:pPr>
              <w:jc w:val="center"/>
              <w:rPr>
                <w:sz w:val="18"/>
                <w:szCs w:val="18"/>
              </w:rPr>
            </w:pPr>
          </w:p>
          <w:p w:rsidR="00ED2AE9" w:rsidRPr="00C0393B" w:rsidRDefault="00ED2AE9">
            <w:pPr>
              <w:jc w:val="center"/>
              <w:rPr>
                <w:sz w:val="18"/>
                <w:szCs w:val="18"/>
              </w:rPr>
            </w:pPr>
          </w:p>
          <w:p w:rsidR="00ED2AE9" w:rsidRPr="00C0393B" w:rsidRDefault="00ED2AE9">
            <w:pPr>
              <w:jc w:val="center"/>
              <w:rPr>
                <w:sz w:val="18"/>
                <w:szCs w:val="18"/>
              </w:rPr>
            </w:pPr>
          </w:p>
          <w:p w:rsidR="00ED2AE9" w:rsidRDefault="00ED2AE9">
            <w:pPr>
              <w:pStyle w:val="1"/>
              <w:snapToGrid w:val="0"/>
            </w:pPr>
            <w:r>
              <w:t>ПАСПОРТ</w:t>
            </w:r>
          </w:p>
          <w:p w:rsidR="00ED2AE9" w:rsidRPr="00C0393B" w:rsidRDefault="00ED2AE9" w:rsidP="009130B4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ED2AE9" w:rsidRDefault="00C0393B" w:rsidP="00C0393B">
            <w:pPr>
              <w:pStyle w:val="2"/>
              <w:numPr>
                <w:ilvl w:val="0"/>
                <w:numId w:val="0"/>
              </w:numPr>
              <w:jc w:val="center"/>
              <w:rPr>
                <w:rFonts w:cs="Tahoma"/>
              </w:rPr>
            </w:pPr>
            <w:r w:rsidRPr="00C0393B">
              <w:t>Стойка баскетбольная мобильная складная с выносом 2,25м с гидропод</w:t>
            </w:r>
            <w:r>
              <w:t>ъ</w:t>
            </w:r>
            <w:r w:rsidRPr="00C0393B">
              <w:t>емом стрелы с противовесами</w:t>
            </w:r>
          </w:p>
        </w:tc>
      </w:tr>
      <w:tr w:rsidR="00ED2AE9" w:rsidTr="009130B4">
        <w:trPr>
          <w:jc w:val="center"/>
        </w:trPr>
        <w:tc>
          <w:tcPr>
            <w:tcW w:w="9205" w:type="dxa"/>
          </w:tcPr>
          <w:p w:rsidR="00ED2AE9" w:rsidRDefault="00083EE7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</w:rPr>
              <w:drawing>
                <wp:inline distT="0" distB="0" distL="0" distR="0">
                  <wp:extent cx="5295900" cy="481691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43.0000.000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2830" cy="4823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2AE9" w:rsidRDefault="00ED2AE9">
      <w:pPr>
        <w:jc w:val="right"/>
      </w:pPr>
    </w:p>
    <w:p w:rsidR="00ED2AE9" w:rsidRDefault="00ED2AE9">
      <w:pPr>
        <w:pageBreakBefore/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1. Общие положения</w:t>
      </w:r>
    </w:p>
    <w:p w:rsidR="00ED2AE9" w:rsidRDefault="00ED2AE9" w:rsidP="009130B4">
      <w:pPr>
        <w:jc w:val="center"/>
        <w:rPr>
          <w:sz w:val="24"/>
        </w:rPr>
      </w:pPr>
    </w:p>
    <w:p w:rsidR="00ED2AE9" w:rsidRDefault="00C0393B" w:rsidP="009130B4">
      <w:pPr>
        <w:ind w:firstLine="709"/>
        <w:jc w:val="both"/>
        <w:rPr>
          <w:sz w:val="24"/>
        </w:rPr>
      </w:pPr>
      <w:r w:rsidRPr="00C0393B">
        <w:rPr>
          <w:sz w:val="24"/>
        </w:rPr>
        <w:t>Стойка баскетбольная мобильная складная с выносом 2,25м с гидропод</w:t>
      </w:r>
      <w:r>
        <w:rPr>
          <w:sz w:val="24"/>
        </w:rPr>
        <w:t>ъ</w:t>
      </w:r>
      <w:r w:rsidRPr="00C0393B">
        <w:rPr>
          <w:sz w:val="24"/>
        </w:rPr>
        <w:t>емом стрелы с противовесами</w:t>
      </w:r>
      <w:r w:rsidR="00ED2AE9">
        <w:rPr>
          <w:sz w:val="24"/>
        </w:rPr>
        <w:t xml:space="preserve"> (далее — стойка) предназначена для игры в баскетбол взрослых спортсменов и детей, а также для проведения тренировок в закрытых помещениях.</w:t>
      </w:r>
    </w:p>
    <w:p w:rsidR="00ED2AE9" w:rsidRDefault="00ED2AE9" w:rsidP="009130B4">
      <w:pPr>
        <w:ind w:firstLine="709"/>
        <w:jc w:val="both"/>
        <w:rPr>
          <w:sz w:val="24"/>
        </w:rPr>
      </w:pPr>
      <w:r>
        <w:rPr>
          <w:sz w:val="24"/>
        </w:rPr>
        <w:t>Стойку можно использовать временно на открытом воздухе, при этом целесообразно закрывать ее от атмосферных осадков и периодически проводить смазку шарнирных элементов. Баскетбольное кольцо, прикрепленное к баскетбольному щиту, может устанавливаться на стандартную высоту над уровнем площадки - 10' (3050 мм). Подъем и использование других типовых высот подъема (2450/2750 мм) запрещается, так как в конструкции не предусмотрена фиксация в этих высотах.</w:t>
      </w:r>
    </w:p>
    <w:p w:rsidR="00ED2AE9" w:rsidRDefault="00ED2AE9" w:rsidP="009130B4">
      <w:pPr>
        <w:jc w:val="center"/>
        <w:rPr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2. Технические характеристики</w:t>
      </w:r>
    </w:p>
    <w:p w:rsidR="00ED2AE9" w:rsidRDefault="00ED2AE9" w:rsidP="009130B4">
      <w:pPr>
        <w:jc w:val="center"/>
        <w:rPr>
          <w:sz w:val="24"/>
          <w:shd w:val="clear" w:color="auto" w:fill="FFFFFF"/>
        </w:rPr>
      </w:pPr>
    </w:p>
    <w:p w:rsidR="00E0415F" w:rsidRPr="00FF40DA" w:rsidRDefault="00ED2AE9">
      <w:pPr>
        <w:rPr>
          <w:b/>
          <w:i/>
          <w:sz w:val="24"/>
          <w:shd w:val="clear" w:color="auto" w:fill="FFFFFF"/>
        </w:rPr>
      </w:pPr>
      <w:r w:rsidRPr="00FF40DA">
        <w:rPr>
          <w:b/>
          <w:bCs/>
          <w:i/>
          <w:iCs/>
          <w:sz w:val="24"/>
          <w:shd w:val="clear" w:color="auto" w:fill="FFFFFF"/>
        </w:rPr>
        <w:t>Габаритные размеры</w:t>
      </w:r>
      <w:r w:rsidR="00FF40DA" w:rsidRPr="00FF40DA">
        <w:rPr>
          <w:b/>
          <w:bCs/>
          <w:i/>
          <w:iCs/>
          <w:sz w:val="24"/>
          <w:shd w:val="clear" w:color="auto" w:fill="FFFFFF"/>
        </w:rPr>
        <w:t xml:space="preserve"> </w:t>
      </w:r>
      <w:r w:rsidRPr="00FF40DA">
        <w:rPr>
          <w:b/>
          <w:i/>
          <w:sz w:val="24"/>
          <w:shd w:val="clear" w:color="auto" w:fill="FFFFFF"/>
        </w:rPr>
        <w:t>в сверну</w:t>
      </w:r>
      <w:r w:rsidR="00E0415F" w:rsidRPr="00FF40DA">
        <w:rPr>
          <w:b/>
          <w:i/>
          <w:sz w:val="24"/>
          <w:shd w:val="clear" w:color="auto" w:fill="FFFFFF"/>
        </w:rPr>
        <w:t>том положении:</w:t>
      </w:r>
    </w:p>
    <w:p w:rsidR="00E0415F" w:rsidRDefault="00E0415F" w:rsidP="00E0415F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 (со щитом и кольцом) – 3,84 м,</w:t>
      </w:r>
    </w:p>
    <w:p w:rsidR="00ED2AE9" w:rsidRDefault="00A92A2A" w:rsidP="00E0415F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</w:t>
      </w:r>
      <w:r w:rsidR="00E0415F">
        <w:rPr>
          <w:sz w:val="24"/>
          <w:shd w:val="clear" w:color="auto" w:fill="FFFFFF"/>
        </w:rPr>
        <w:t xml:space="preserve"> (без щита и кольца)</w:t>
      </w:r>
      <w:r>
        <w:rPr>
          <w:sz w:val="24"/>
          <w:shd w:val="clear" w:color="auto" w:fill="FFFFFF"/>
        </w:rPr>
        <w:t xml:space="preserve"> </w:t>
      </w:r>
      <w:r w:rsidR="00E0415F">
        <w:rPr>
          <w:sz w:val="24"/>
          <w:shd w:val="clear" w:color="auto" w:fill="FFFFFF"/>
        </w:rPr>
        <w:t xml:space="preserve">- </w:t>
      </w:r>
      <w:r w:rsidR="008A13C9">
        <w:rPr>
          <w:sz w:val="24"/>
          <w:shd w:val="clear" w:color="auto" w:fill="FFFFFF"/>
        </w:rPr>
        <w:t>3</w:t>
      </w:r>
      <w:r>
        <w:rPr>
          <w:sz w:val="24"/>
          <w:shd w:val="clear" w:color="auto" w:fill="FFFFFF"/>
        </w:rPr>
        <w:t>,</w:t>
      </w:r>
      <w:r w:rsidR="00E0415F">
        <w:rPr>
          <w:sz w:val="24"/>
          <w:shd w:val="clear" w:color="auto" w:fill="FFFFFF"/>
        </w:rPr>
        <w:t>17 м,</w:t>
      </w:r>
    </w:p>
    <w:p w:rsidR="00FF40DA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</w:t>
      </w:r>
      <w:r w:rsidR="00A92A2A">
        <w:rPr>
          <w:sz w:val="24"/>
          <w:shd w:val="clear" w:color="auto" w:fill="FFFFFF"/>
        </w:rPr>
        <w:t xml:space="preserve">ина по раме стойки </w:t>
      </w:r>
      <w:r w:rsidR="00E0415F">
        <w:rPr>
          <w:sz w:val="24"/>
          <w:shd w:val="clear" w:color="auto" w:fill="FFFFFF"/>
        </w:rPr>
        <w:t xml:space="preserve">с защитой - </w:t>
      </w:r>
      <w:r w:rsidR="001F621F">
        <w:rPr>
          <w:sz w:val="24"/>
          <w:shd w:val="clear" w:color="auto" w:fill="FFFFFF"/>
        </w:rPr>
        <w:t>1</w:t>
      </w:r>
      <w:r w:rsidR="00E0415F">
        <w:rPr>
          <w:sz w:val="24"/>
          <w:shd w:val="clear" w:color="auto" w:fill="FFFFFF"/>
        </w:rPr>
        <w:t>,06</w:t>
      </w:r>
      <w:r>
        <w:rPr>
          <w:sz w:val="24"/>
          <w:shd w:val="clear" w:color="auto" w:fill="FFFFFF"/>
        </w:rPr>
        <w:t xml:space="preserve"> м,</w:t>
      </w:r>
      <w:r w:rsidR="003C42FE">
        <w:rPr>
          <w:sz w:val="24"/>
          <w:shd w:val="clear" w:color="auto" w:fill="FFFFFF"/>
        </w:rPr>
        <w:t xml:space="preserve"> по щиту с защитой – 1,85 м,</w:t>
      </w:r>
    </w:p>
    <w:p w:rsidR="00FF40DA" w:rsidRDefault="00FF40DA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высота (со щитом) – 2,52 м,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высота</w:t>
      </w:r>
      <w:r w:rsidR="00314C8A">
        <w:rPr>
          <w:sz w:val="24"/>
          <w:shd w:val="clear" w:color="auto" w:fill="FFFFFF"/>
        </w:rPr>
        <w:t xml:space="preserve"> </w:t>
      </w:r>
      <w:r w:rsidR="00FF40DA">
        <w:rPr>
          <w:sz w:val="24"/>
          <w:shd w:val="clear" w:color="auto" w:fill="FFFFFF"/>
        </w:rPr>
        <w:t>(</w:t>
      </w:r>
      <w:r w:rsidR="00314C8A">
        <w:rPr>
          <w:sz w:val="24"/>
          <w:shd w:val="clear" w:color="auto" w:fill="FFFFFF"/>
        </w:rPr>
        <w:t>без щита</w:t>
      </w:r>
      <w:r w:rsidR="00FF40DA">
        <w:rPr>
          <w:sz w:val="24"/>
          <w:shd w:val="clear" w:color="auto" w:fill="FFFFFF"/>
        </w:rPr>
        <w:t>)</w:t>
      </w:r>
      <w:r w:rsidR="00314C8A">
        <w:rPr>
          <w:sz w:val="24"/>
          <w:shd w:val="clear" w:color="auto" w:fill="FFFFFF"/>
        </w:rPr>
        <w:t xml:space="preserve"> </w:t>
      </w:r>
      <w:r w:rsidR="00FF40DA">
        <w:rPr>
          <w:sz w:val="24"/>
          <w:shd w:val="clear" w:color="auto" w:fill="FFFFFF"/>
        </w:rPr>
        <w:t xml:space="preserve">- </w:t>
      </w:r>
      <w:r w:rsidR="001F621F">
        <w:rPr>
          <w:sz w:val="24"/>
          <w:shd w:val="clear" w:color="auto" w:fill="FFFFFF"/>
        </w:rPr>
        <w:t>1,</w:t>
      </w:r>
      <w:r w:rsidR="00E0415F">
        <w:rPr>
          <w:sz w:val="24"/>
          <w:shd w:val="clear" w:color="auto" w:fill="FFFFFF"/>
        </w:rPr>
        <w:t>82</w:t>
      </w:r>
      <w:r>
        <w:rPr>
          <w:sz w:val="24"/>
          <w:shd w:val="clear" w:color="auto" w:fill="FFFFFF"/>
        </w:rPr>
        <w:t xml:space="preserve"> м;</w:t>
      </w:r>
    </w:p>
    <w:p w:rsidR="00FF40DA" w:rsidRPr="00FF40DA" w:rsidRDefault="00FF40DA" w:rsidP="00FF40DA">
      <w:pPr>
        <w:rPr>
          <w:b/>
          <w:i/>
          <w:sz w:val="24"/>
          <w:shd w:val="clear" w:color="auto" w:fill="FFFFFF"/>
        </w:rPr>
      </w:pPr>
      <w:r w:rsidRPr="00FF40DA">
        <w:rPr>
          <w:b/>
          <w:bCs/>
          <w:i/>
          <w:iCs/>
          <w:sz w:val="24"/>
          <w:shd w:val="clear" w:color="auto" w:fill="FFFFFF"/>
        </w:rPr>
        <w:t xml:space="preserve">Габаритные размеры </w:t>
      </w:r>
      <w:r w:rsidRPr="00FF40DA">
        <w:rPr>
          <w:b/>
          <w:i/>
          <w:sz w:val="24"/>
          <w:shd w:val="clear" w:color="auto" w:fill="FFFFFF"/>
        </w:rPr>
        <w:t xml:space="preserve">в </w:t>
      </w:r>
      <w:r>
        <w:rPr>
          <w:b/>
          <w:i/>
          <w:sz w:val="24"/>
          <w:shd w:val="clear" w:color="auto" w:fill="FFFFFF"/>
        </w:rPr>
        <w:t>раз</w:t>
      </w:r>
      <w:r w:rsidRPr="00FF40DA">
        <w:rPr>
          <w:b/>
          <w:i/>
          <w:sz w:val="24"/>
          <w:shd w:val="clear" w:color="auto" w:fill="FFFFFF"/>
        </w:rPr>
        <w:t>вернутом положении:</w:t>
      </w:r>
    </w:p>
    <w:p w:rsidR="00ED2AE9" w:rsidRDefault="00E0415F" w:rsidP="00E0415F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 (со щитом и</w:t>
      </w:r>
      <w:r w:rsidR="00ED2AE9">
        <w:rPr>
          <w:sz w:val="24"/>
          <w:shd w:val="clear" w:color="auto" w:fill="FFFFFF"/>
        </w:rPr>
        <w:t xml:space="preserve"> кольцом) </w:t>
      </w:r>
      <w:r>
        <w:rPr>
          <w:sz w:val="24"/>
          <w:shd w:val="clear" w:color="auto" w:fill="FFFFFF"/>
        </w:rPr>
        <w:t xml:space="preserve">- </w:t>
      </w:r>
      <w:r w:rsidR="00FC4150">
        <w:rPr>
          <w:sz w:val="24"/>
          <w:shd w:val="clear" w:color="auto" w:fill="FFFFFF"/>
        </w:rPr>
        <w:t>4</w:t>
      </w:r>
      <w:r w:rsidR="00ED2AE9">
        <w:rPr>
          <w:sz w:val="24"/>
          <w:shd w:val="clear" w:color="auto" w:fill="FFFFFF"/>
        </w:rPr>
        <w:t>,</w:t>
      </w:r>
      <w:r>
        <w:rPr>
          <w:sz w:val="24"/>
          <w:shd w:val="clear" w:color="auto" w:fill="FFFFFF"/>
        </w:rPr>
        <w:t>77</w:t>
      </w:r>
      <w:r w:rsidR="00ED2AE9">
        <w:rPr>
          <w:sz w:val="24"/>
          <w:shd w:val="clear" w:color="auto" w:fill="FFFFFF"/>
        </w:rPr>
        <w:t xml:space="preserve"> м,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</w:t>
      </w:r>
      <w:r w:rsidR="00675866">
        <w:rPr>
          <w:sz w:val="24"/>
          <w:shd w:val="clear" w:color="auto" w:fill="FFFFFF"/>
        </w:rPr>
        <w:t>на по раме стойки с защитой -1</w:t>
      </w:r>
      <w:r w:rsidR="00FF40DA">
        <w:rPr>
          <w:sz w:val="24"/>
          <w:shd w:val="clear" w:color="auto" w:fill="FFFFFF"/>
        </w:rPr>
        <w:t xml:space="preserve">,06 </w:t>
      </w:r>
      <w:r>
        <w:rPr>
          <w:sz w:val="24"/>
          <w:shd w:val="clear" w:color="auto" w:fill="FFFFFF"/>
        </w:rPr>
        <w:t>м,</w:t>
      </w:r>
      <w:r w:rsidR="003C42FE">
        <w:rPr>
          <w:sz w:val="24"/>
          <w:shd w:val="clear" w:color="auto" w:fill="FFFFFF"/>
        </w:rPr>
        <w:t xml:space="preserve"> по щиту с защитой – 1,85 м,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максимальная высота от поверхности площад</w:t>
      </w:r>
      <w:r w:rsidR="00EA271D">
        <w:rPr>
          <w:sz w:val="24"/>
          <w:shd w:val="clear" w:color="auto" w:fill="FFFFFF"/>
        </w:rPr>
        <w:t xml:space="preserve">ки до верхнего края щита – </w:t>
      </w:r>
      <w:r w:rsidR="00573655">
        <w:rPr>
          <w:sz w:val="24"/>
          <w:shd w:val="clear" w:color="auto" w:fill="FFFFFF"/>
        </w:rPr>
        <w:t>3,9</w:t>
      </w:r>
      <w:r w:rsidR="00FF40DA">
        <w:rPr>
          <w:sz w:val="24"/>
          <w:shd w:val="clear" w:color="auto" w:fill="FFFFFF"/>
        </w:rPr>
        <w:t>4</w:t>
      </w:r>
      <w:r>
        <w:rPr>
          <w:sz w:val="24"/>
          <w:shd w:val="clear" w:color="auto" w:fill="FFFFFF"/>
        </w:rPr>
        <w:t xml:space="preserve"> м,</w:t>
      </w:r>
    </w:p>
    <w:p w:rsidR="00ED2AE9" w:rsidRDefault="00ED2AE9" w:rsidP="00FF40DA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размеры игрового щита – ширина 1800 мм, высота 1050 мм,</w:t>
      </w:r>
    </w:p>
    <w:p w:rsidR="00ED2AE9" w:rsidRDefault="00ED2AE9">
      <w:pPr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стойки — </w:t>
      </w:r>
      <w:r w:rsidR="00FF40DA">
        <w:rPr>
          <w:sz w:val="24"/>
          <w:shd w:val="clear" w:color="auto" w:fill="FFFFFF"/>
        </w:rPr>
        <w:t>300 кг,</w:t>
      </w:r>
    </w:p>
    <w:p w:rsidR="00ED2AE9" w:rsidRDefault="00B37EFF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противовесов </w:t>
      </w:r>
      <w:r w:rsidR="00ED2AE9">
        <w:rPr>
          <w:sz w:val="24"/>
          <w:shd w:val="clear" w:color="auto" w:fill="FFFFFF"/>
        </w:rPr>
        <w:t xml:space="preserve">— не менее </w:t>
      </w:r>
      <w:r w:rsidR="00C0393B">
        <w:rPr>
          <w:sz w:val="24"/>
          <w:shd w:val="clear" w:color="auto" w:fill="FFFFFF"/>
        </w:rPr>
        <w:t>300</w:t>
      </w:r>
      <w:r w:rsidR="00ED2AE9">
        <w:rPr>
          <w:sz w:val="24"/>
          <w:shd w:val="clear" w:color="auto" w:fill="FFFFFF"/>
        </w:rPr>
        <w:t xml:space="preserve"> кг,</w:t>
      </w:r>
    </w:p>
    <w:p w:rsidR="00ED2AE9" w:rsidRDefault="002332FF" w:rsidP="005254EE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общий вес — </w:t>
      </w:r>
      <w:r w:rsidR="00FF40DA">
        <w:rPr>
          <w:sz w:val="24"/>
          <w:shd w:val="clear" w:color="auto" w:fill="FFFFFF"/>
        </w:rPr>
        <w:t>600</w:t>
      </w:r>
      <w:r w:rsidR="00ED2AE9">
        <w:rPr>
          <w:sz w:val="24"/>
          <w:shd w:val="clear" w:color="auto" w:fill="FFFFFF"/>
        </w:rPr>
        <w:t xml:space="preserve"> кг.</w:t>
      </w:r>
    </w:p>
    <w:p w:rsidR="00ED2AE9" w:rsidRDefault="00ED2AE9" w:rsidP="005254EE">
      <w:pPr>
        <w:jc w:val="center"/>
        <w:rPr>
          <w:sz w:val="24"/>
          <w:shd w:val="clear" w:color="auto" w:fill="FFFFFF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3. Комплектность</w:t>
      </w:r>
    </w:p>
    <w:p w:rsidR="00ED2AE9" w:rsidRDefault="00ED2AE9">
      <w:pPr>
        <w:jc w:val="center"/>
        <w:rPr>
          <w:sz w:val="24"/>
        </w:rPr>
      </w:pPr>
    </w:p>
    <w:tbl>
      <w:tblPr>
        <w:tblW w:w="0" w:type="auto"/>
        <w:tblInd w:w="159" w:type="dxa"/>
        <w:tblLayout w:type="fixed"/>
        <w:tblLook w:val="0000" w:firstRow="0" w:lastRow="0" w:firstColumn="0" w:lastColumn="0" w:noHBand="0" w:noVBand="0"/>
      </w:tblPr>
      <w:tblGrid>
        <w:gridCol w:w="9021"/>
        <w:gridCol w:w="851"/>
      </w:tblGrid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1. Рама стойки в сборе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2. Стойка передняя в сборе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3. Стойка задняя в сборе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4. Стрела в сборе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="002332FF">
              <w:rPr>
                <w:sz w:val="24"/>
              </w:rPr>
              <w:t>Тяга телескопическая</w:t>
            </w:r>
            <w:r>
              <w:rPr>
                <w:sz w:val="24"/>
              </w:rPr>
              <w:t xml:space="preserve"> в сборе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6. Упор-трапеция для щита (устанавливается заказчиком)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4361EE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</w:t>
            </w:r>
            <w:r w:rsidR="00ED2AE9">
              <w:rPr>
                <w:sz w:val="24"/>
              </w:rPr>
              <w:t xml:space="preserve">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FF1867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 w:rsidR="00FF1867">
              <w:rPr>
                <w:sz w:val="24"/>
              </w:rPr>
              <w:t>Противовес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FF1867" w:rsidP="0000364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8</w:t>
            </w:r>
            <w:r w:rsidR="00ED2AE9">
              <w:rPr>
                <w:sz w:val="24"/>
              </w:rPr>
              <w:t xml:space="preserve">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8. Комплект протекторов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  <w:r w:rsidR="00C01F9D">
              <w:rPr>
                <w:sz w:val="24"/>
              </w:rPr>
              <w:t>Винтовая опора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4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FF40DA">
            <w:pPr>
              <w:snapToGrid w:val="0"/>
              <w:ind w:left="267" w:hanging="267"/>
              <w:rPr>
                <w:sz w:val="24"/>
              </w:rPr>
            </w:pPr>
            <w:r>
              <w:rPr>
                <w:sz w:val="24"/>
              </w:rPr>
              <w:t xml:space="preserve">10. Игровой щит 1800х1050 мм из оргстекла на металлическом каркасе с </w:t>
            </w:r>
            <w:r w:rsidR="004361EE">
              <w:rPr>
                <w:sz w:val="24"/>
              </w:rPr>
              <w:t>2-мя кронштейнами</w:t>
            </w:r>
            <w:r>
              <w:rPr>
                <w:sz w:val="24"/>
              </w:rPr>
              <w:t xml:space="preserve"> (устанавливается заказчиком)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FF40DA">
            <w:pPr>
              <w:snapToGrid w:val="0"/>
              <w:ind w:left="267" w:hanging="267"/>
              <w:rPr>
                <w:sz w:val="24"/>
              </w:rPr>
            </w:pPr>
            <w:r>
              <w:rPr>
                <w:sz w:val="24"/>
              </w:rPr>
              <w:t xml:space="preserve">11. Кольцо баскетбольное </w:t>
            </w:r>
            <w:r w:rsidR="004361EE">
              <w:rPr>
                <w:rFonts w:ascii="GOST Common" w:hAnsi="GOST Common"/>
                <w:sz w:val="24"/>
              </w:rPr>
              <w:t></w:t>
            </w:r>
            <w:r>
              <w:rPr>
                <w:sz w:val="24"/>
              </w:rPr>
              <w:t xml:space="preserve"> 450 мм с механизмом амортизаци</w:t>
            </w:r>
            <w:r w:rsidR="00B37EFF">
              <w:rPr>
                <w:sz w:val="24"/>
              </w:rPr>
              <w:t xml:space="preserve">и (устанавливается заказчиком) </w:t>
            </w:r>
            <w:r>
              <w:rPr>
                <w:sz w:val="24"/>
              </w:rPr>
              <w:t>и сетка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12. Опора не поворотная в сборе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  <w:tr w:rsidR="00ED2AE9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13. Опора поворотная в сборе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  <w:tr w:rsidR="0023606D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14. Гидроцилиндр 3т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23606D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15. Болт М10х70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  <w:tr w:rsidR="0023606D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16. Болт М10х90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B37EFF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5</w:t>
            </w:r>
            <w:r w:rsidR="0023606D">
              <w:rPr>
                <w:sz w:val="24"/>
              </w:rPr>
              <w:t xml:space="preserve"> шт.</w:t>
            </w:r>
          </w:p>
        </w:tc>
      </w:tr>
      <w:tr w:rsidR="0023606D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17. Гайка М10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B37EFF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7</w:t>
            </w:r>
            <w:r w:rsidR="0023606D">
              <w:rPr>
                <w:sz w:val="24"/>
              </w:rPr>
              <w:t xml:space="preserve"> шт.</w:t>
            </w:r>
          </w:p>
        </w:tc>
      </w:tr>
      <w:tr w:rsidR="00ED2AE9" w:rsidTr="00FF40DA">
        <w:tc>
          <w:tcPr>
            <w:tcW w:w="9021" w:type="dxa"/>
            <w:tcBorders>
              <w:left w:val="single" w:sz="4" w:space="0" w:color="000000"/>
              <w:bottom w:val="single" w:sz="4" w:space="0" w:color="000000"/>
            </w:tcBorders>
          </w:tcPr>
          <w:p w:rsidR="00ED2AE9" w:rsidRDefault="0023606D" w:rsidP="005254EE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18. Шайба 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B37EFF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11</w:t>
            </w:r>
            <w:r w:rsidR="00ED2AE9">
              <w:rPr>
                <w:sz w:val="24"/>
              </w:rPr>
              <w:t xml:space="preserve"> шт.</w:t>
            </w:r>
          </w:p>
        </w:tc>
      </w:tr>
    </w:tbl>
    <w:p w:rsidR="002D23AC" w:rsidRDefault="00083EE7" w:rsidP="00A3031D">
      <w:pPr>
        <w:ind w:left="-284"/>
        <w:jc w:val="center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019675" cy="43868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1936" cy="438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72B" w:rsidRDefault="00E7572B" w:rsidP="00E7572B">
      <w:pPr>
        <w:jc w:val="center"/>
        <w:rPr>
          <w:sz w:val="24"/>
        </w:rPr>
      </w:pPr>
    </w:p>
    <w:p w:rsidR="00E7572B" w:rsidRDefault="00E7572B" w:rsidP="00E7572B">
      <w:pPr>
        <w:jc w:val="center"/>
        <w:rPr>
          <w:sz w:val="24"/>
        </w:rPr>
      </w:pPr>
      <w:r>
        <w:rPr>
          <w:sz w:val="24"/>
        </w:rPr>
        <w:t>Рис. 1 - Рабочее положение</w:t>
      </w:r>
    </w:p>
    <w:p w:rsidR="00713888" w:rsidRDefault="00713888" w:rsidP="00E7572B">
      <w:pPr>
        <w:jc w:val="center"/>
        <w:rPr>
          <w:sz w:val="24"/>
        </w:rPr>
      </w:pPr>
    </w:p>
    <w:p w:rsidR="00713888" w:rsidRDefault="00083EE7" w:rsidP="00E7572B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735455" cy="3964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802" cy="396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EE7" w:rsidRDefault="00083EE7" w:rsidP="00E7572B">
      <w:pPr>
        <w:jc w:val="center"/>
        <w:rPr>
          <w:sz w:val="24"/>
        </w:rPr>
      </w:pPr>
    </w:p>
    <w:p w:rsidR="00083EE7" w:rsidRDefault="00083EE7" w:rsidP="00E7572B">
      <w:pPr>
        <w:jc w:val="center"/>
        <w:rPr>
          <w:sz w:val="24"/>
        </w:rPr>
      </w:pPr>
      <w:r>
        <w:rPr>
          <w:sz w:val="24"/>
        </w:rPr>
        <w:t>Рис. 2 – Элементы монтажа</w:t>
      </w:r>
    </w:p>
    <w:p w:rsidR="00713888" w:rsidRDefault="00083EE7" w:rsidP="00E7572B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lastRenderedPageBreak/>
        <w:drawing>
          <wp:inline distT="0" distB="0" distL="0" distR="0">
            <wp:extent cx="5238750" cy="499537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089" cy="499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888" w:rsidRDefault="00713888" w:rsidP="00E7572B">
      <w:pPr>
        <w:jc w:val="center"/>
        <w:rPr>
          <w:b/>
          <w:bCs/>
          <w:sz w:val="24"/>
        </w:rPr>
      </w:pPr>
    </w:p>
    <w:p w:rsidR="00713888" w:rsidRDefault="00713888" w:rsidP="00713888">
      <w:pPr>
        <w:jc w:val="center"/>
        <w:rPr>
          <w:sz w:val="24"/>
        </w:rPr>
      </w:pPr>
      <w:r>
        <w:rPr>
          <w:sz w:val="24"/>
        </w:rPr>
        <w:t xml:space="preserve">Рис. </w:t>
      </w:r>
      <w:r w:rsidR="00083EE7">
        <w:rPr>
          <w:sz w:val="24"/>
        </w:rPr>
        <w:t>3</w:t>
      </w:r>
      <w:r>
        <w:rPr>
          <w:sz w:val="24"/>
        </w:rPr>
        <w:t xml:space="preserve"> </w:t>
      </w:r>
      <w:r w:rsidR="00A6674F">
        <w:rPr>
          <w:sz w:val="24"/>
        </w:rPr>
        <w:t>–</w:t>
      </w:r>
      <w:r>
        <w:rPr>
          <w:sz w:val="24"/>
        </w:rPr>
        <w:t xml:space="preserve"> </w:t>
      </w:r>
      <w:r w:rsidR="00A6674F">
        <w:rPr>
          <w:sz w:val="24"/>
        </w:rPr>
        <w:t>Ящик для противовесов</w:t>
      </w:r>
      <w:r>
        <w:rPr>
          <w:sz w:val="24"/>
        </w:rPr>
        <w:t>.</w:t>
      </w:r>
    </w:p>
    <w:p w:rsidR="00083EE7" w:rsidRDefault="00083EE7">
      <w:pPr>
        <w:jc w:val="center"/>
        <w:rPr>
          <w:b/>
          <w:bCs/>
          <w:sz w:val="24"/>
        </w:rPr>
      </w:pPr>
    </w:p>
    <w:p w:rsidR="00083EE7" w:rsidRDefault="00083EE7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drawing>
          <wp:inline distT="0" distB="0" distL="0" distR="0">
            <wp:extent cx="4449974" cy="358284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974" cy="358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EE7" w:rsidRDefault="00083EE7">
      <w:pPr>
        <w:jc w:val="center"/>
        <w:rPr>
          <w:b/>
          <w:bCs/>
          <w:sz w:val="24"/>
        </w:rPr>
      </w:pPr>
    </w:p>
    <w:p w:rsidR="00083EE7" w:rsidRDefault="00083EE7">
      <w:pPr>
        <w:jc w:val="center"/>
        <w:rPr>
          <w:b/>
          <w:bCs/>
          <w:sz w:val="24"/>
        </w:rPr>
      </w:pPr>
      <w:r>
        <w:rPr>
          <w:sz w:val="24"/>
        </w:rPr>
        <w:t xml:space="preserve">Рис. </w:t>
      </w:r>
      <w:r w:rsidR="00A6674F">
        <w:rPr>
          <w:sz w:val="24"/>
        </w:rPr>
        <w:t>4</w:t>
      </w:r>
      <w:r>
        <w:rPr>
          <w:sz w:val="24"/>
        </w:rPr>
        <w:t xml:space="preserve"> </w:t>
      </w:r>
      <w:r w:rsidR="00A6674F">
        <w:rPr>
          <w:sz w:val="24"/>
        </w:rPr>
        <w:t>–</w:t>
      </w:r>
      <w:r>
        <w:rPr>
          <w:sz w:val="24"/>
        </w:rPr>
        <w:t xml:space="preserve"> </w:t>
      </w:r>
      <w:r w:rsidR="00A6674F">
        <w:rPr>
          <w:sz w:val="24"/>
        </w:rPr>
        <w:t>Загрузка противовесов</w:t>
      </w:r>
      <w:r>
        <w:rPr>
          <w:sz w:val="24"/>
        </w:rPr>
        <w:t>.</w:t>
      </w:r>
    </w:p>
    <w:p w:rsidR="00083EE7" w:rsidRDefault="00083EE7">
      <w:pPr>
        <w:jc w:val="center"/>
        <w:rPr>
          <w:b/>
          <w:bCs/>
          <w:sz w:val="24"/>
        </w:rPr>
      </w:pPr>
    </w:p>
    <w:p w:rsidR="00A6674F" w:rsidRDefault="00A6674F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lastRenderedPageBreak/>
        <w:drawing>
          <wp:inline distT="0" distB="0" distL="0" distR="0">
            <wp:extent cx="5734850" cy="676369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676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74F" w:rsidRDefault="00A6674F">
      <w:pPr>
        <w:jc w:val="center"/>
        <w:rPr>
          <w:b/>
          <w:bCs/>
          <w:sz w:val="24"/>
        </w:rPr>
      </w:pPr>
    </w:p>
    <w:p w:rsidR="00A6674F" w:rsidRDefault="005B1D3F">
      <w:pPr>
        <w:jc w:val="center"/>
        <w:rPr>
          <w:b/>
          <w:bCs/>
          <w:sz w:val="24"/>
        </w:rPr>
      </w:pPr>
      <w:r>
        <w:rPr>
          <w:sz w:val="24"/>
        </w:rPr>
        <w:t>Рис. 5 – Сложенное положение</w:t>
      </w:r>
    </w:p>
    <w:p w:rsidR="00A6674F" w:rsidRDefault="00A6674F">
      <w:pPr>
        <w:jc w:val="center"/>
        <w:rPr>
          <w:b/>
          <w:bCs/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4. Конструктивные особенности изделия</w:t>
      </w:r>
    </w:p>
    <w:p w:rsidR="00ED2AE9" w:rsidRDefault="00ED2AE9" w:rsidP="005254EE">
      <w:pPr>
        <w:jc w:val="center"/>
        <w:rPr>
          <w:sz w:val="24"/>
        </w:rPr>
      </w:pPr>
    </w:p>
    <w:p w:rsidR="00ED2AE9" w:rsidRDefault="00ED2AE9">
      <w:pPr>
        <w:pStyle w:val="ac"/>
        <w:jc w:val="both"/>
      </w:pPr>
      <w:r>
        <w:t>Конструкция стойки представляет собой раму [1], на которой шарнирно закреплены стойки передняя [2] и задняя [3]. К стойкам шарнирно крепится балка консольная (стрела) [4]. На свободном конце стрелы с помощью упора-трапеции</w:t>
      </w:r>
      <w:r w:rsidR="0023606D">
        <w:t xml:space="preserve"> [6] и крепежа </w:t>
      </w:r>
      <w:r w:rsidR="0023606D" w:rsidRPr="0023606D">
        <w:t>[</w:t>
      </w:r>
      <w:r w:rsidR="0023606D">
        <w:t>15-18</w:t>
      </w:r>
      <w:r w:rsidR="0023606D" w:rsidRPr="0023606D">
        <w:t>]</w:t>
      </w:r>
      <w:r w:rsidR="0023606D">
        <w:t>,</w:t>
      </w:r>
      <w:r>
        <w:t xml:space="preserve"> закрепляется щит [10] с баскетбольным кольцом и сеткой [11], упор-трапеция обеспечивает вертикальность положения баскетбольного щита и его жесткость в момент попадания мяча.</w:t>
      </w:r>
    </w:p>
    <w:p w:rsidR="00ED2AE9" w:rsidRDefault="00ED2AE9">
      <w:pPr>
        <w:pStyle w:val="ac"/>
        <w:jc w:val="both"/>
      </w:pPr>
      <w:proofErr w:type="gramStart"/>
      <w:r>
        <w:t>Для обеспечения безопасности конструкции в развернутом положении предусмотрен упор телескопический [5], у котор</w:t>
      </w:r>
      <w:r w:rsidR="0023606D">
        <w:t>ого имеются отверстия на наружной</w:t>
      </w:r>
      <w:r>
        <w:t xml:space="preserve"> и внутренней трубах, через которые упор фиксируется «пальцем», при этом обеспечивается высота </w:t>
      </w:r>
      <w:r w:rsidR="00AB7459">
        <w:t>положения кольца</w:t>
      </w:r>
      <w:r>
        <w:t xml:space="preserve"> 3,05 м.</w:t>
      </w:r>
      <w:proofErr w:type="gramEnd"/>
    </w:p>
    <w:p w:rsidR="00ED2AE9" w:rsidRDefault="00ED2AE9">
      <w:pPr>
        <w:pStyle w:val="ac"/>
        <w:jc w:val="both"/>
      </w:pPr>
      <w:r>
        <w:t xml:space="preserve">Для передвижения стойки по площадке на раме [1] имеются колесные опоры. </w:t>
      </w:r>
      <w:r>
        <w:lastRenderedPageBreak/>
        <w:t xml:space="preserve">Передние колесные опоры </w:t>
      </w:r>
      <w:r w:rsidR="008954D2">
        <w:t>не поворотные [12], задние колесные опоры</w:t>
      </w:r>
      <w:r>
        <w:t xml:space="preserve"> поворотные</w:t>
      </w:r>
      <w:r w:rsidR="008954D2" w:rsidRPr="008954D2">
        <w:t xml:space="preserve"> </w:t>
      </w:r>
      <w:r w:rsidR="008954D2">
        <w:t>с тормозом [13].</w:t>
      </w:r>
      <w:r w:rsidR="009C718A">
        <w:t xml:space="preserve"> Ящик с крышкой для противовесов также расположен на раме.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Конструктивно в стойке предусмотрено два положения: рабочее - «развернутое» и транспортировочное - «свернутое».</w:t>
      </w:r>
    </w:p>
    <w:p w:rsidR="00ED2AE9" w:rsidRDefault="00ED2AE9">
      <w:pPr>
        <w:pStyle w:val="ac"/>
        <w:jc w:val="both"/>
      </w:pPr>
      <w:r>
        <w:t xml:space="preserve">Четкость фиксации и устойчивость стойки в развернутом положении обеспечивается четырьмя винтовыми </w:t>
      </w:r>
      <w:r w:rsidR="008954D2">
        <w:t>опорами</w:t>
      </w:r>
      <w:r w:rsidR="008954D2" w:rsidRPr="008954D2">
        <w:t xml:space="preserve"> [9]</w:t>
      </w:r>
      <w:r w:rsidR="008954D2">
        <w:t xml:space="preserve"> и тягой [5</w:t>
      </w:r>
      <w:r>
        <w:t>], установленные по углам рамы.</w:t>
      </w:r>
      <w:r w:rsidR="006812A0">
        <w:t xml:space="preserve"> Также опорами </w:t>
      </w:r>
      <w:r w:rsidR="006812A0" w:rsidRPr="008954D2">
        <w:t>[9]</w:t>
      </w:r>
      <w:r w:rsidR="006812A0">
        <w:t xml:space="preserve"> можно подкорректировать высоту кольца.</w:t>
      </w:r>
    </w:p>
    <w:p w:rsidR="00ED2AE9" w:rsidRDefault="00ED2AE9">
      <w:pPr>
        <w:pStyle w:val="ac"/>
        <w:jc w:val="both"/>
      </w:pPr>
      <w:r>
        <w:t>Комплект протекторов [8] (мягкой защиты) состоит из элементов:</w:t>
      </w:r>
    </w:p>
    <w:p w:rsidR="005254EE" w:rsidRDefault="005254EE" w:rsidP="005254EE">
      <w:pPr>
        <w:pStyle w:val="ac"/>
        <w:ind w:firstLine="0"/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  <w:gridCol w:w="1134"/>
      </w:tblGrid>
      <w:tr w:rsidR="00ED2AE9" w:rsidTr="00DB6BF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DB6BFE" w:rsidP="00DB6BFE">
            <w:pPr>
              <w:pStyle w:val="ac"/>
              <w:snapToGrid w:val="0"/>
              <w:ind w:firstLine="0"/>
              <w:jc w:val="both"/>
            </w:pPr>
            <w:r>
              <w:t>8.1. П</w:t>
            </w:r>
            <w:r w:rsidR="00ED2AE9">
              <w:t xml:space="preserve">ередний нижний протектор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 w:rsidP="00DB6BFE">
            <w:pPr>
              <w:pStyle w:val="ac"/>
              <w:snapToGrid w:val="0"/>
              <w:ind w:firstLine="0"/>
              <w:jc w:val="center"/>
            </w:pPr>
            <w:r>
              <w:t>1 шт.</w:t>
            </w:r>
          </w:p>
        </w:tc>
      </w:tr>
      <w:tr w:rsidR="00ED2AE9" w:rsidTr="00DB6BF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DB6BFE" w:rsidP="00DB6BFE">
            <w:pPr>
              <w:pStyle w:val="ac"/>
              <w:snapToGrid w:val="0"/>
              <w:ind w:firstLine="0"/>
              <w:jc w:val="both"/>
            </w:pPr>
            <w:r>
              <w:t>8.2. П</w:t>
            </w:r>
            <w:r w:rsidR="00ED2AE9">
              <w:t xml:space="preserve">ередний верхний протектор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 w:rsidP="00DB6BFE">
            <w:pPr>
              <w:pStyle w:val="ac"/>
              <w:snapToGrid w:val="0"/>
              <w:ind w:firstLine="0"/>
              <w:jc w:val="center"/>
            </w:pPr>
            <w:r>
              <w:t>1 шт.</w:t>
            </w:r>
          </w:p>
        </w:tc>
      </w:tr>
      <w:tr w:rsidR="00DB6BFE" w:rsidTr="00DB6BF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BFE" w:rsidRDefault="00DB6BFE" w:rsidP="00DB6BFE">
            <w:pPr>
              <w:pStyle w:val="ac"/>
              <w:snapToGrid w:val="0"/>
              <w:ind w:firstLine="0"/>
              <w:jc w:val="both"/>
            </w:pPr>
            <w:r>
              <w:t>8.3. Боковой правый протектор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FE" w:rsidRDefault="00DB6BFE" w:rsidP="00DB6BFE">
            <w:pPr>
              <w:pStyle w:val="ac"/>
              <w:snapToGrid w:val="0"/>
              <w:ind w:firstLine="0"/>
              <w:jc w:val="center"/>
            </w:pPr>
            <w:r>
              <w:t>1 шт.</w:t>
            </w:r>
          </w:p>
        </w:tc>
      </w:tr>
      <w:tr w:rsidR="00DB6BFE" w:rsidTr="00DB6BF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BFE" w:rsidRDefault="00DB6BFE" w:rsidP="00DB6BFE">
            <w:pPr>
              <w:pStyle w:val="ac"/>
              <w:snapToGrid w:val="0"/>
              <w:ind w:firstLine="0"/>
              <w:jc w:val="both"/>
            </w:pPr>
            <w:r>
              <w:t>8.4. Боковой левый протектор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FE" w:rsidRDefault="00DB6BFE" w:rsidP="00DB6BFE">
            <w:pPr>
              <w:pStyle w:val="ac"/>
              <w:snapToGrid w:val="0"/>
              <w:ind w:firstLine="0"/>
              <w:jc w:val="center"/>
            </w:pPr>
            <w:r>
              <w:t>1 шт.</w:t>
            </w:r>
          </w:p>
        </w:tc>
      </w:tr>
      <w:tr w:rsidR="00ED2AE9" w:rsidTr="00DB6BF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DB6BFE" w:rsidP="00DB6BFE">
            <w:pPr>
              <w:pStyle w:val="ac"/>
              <w:snapToGrid w:val="0"/>
              <w:ind w:firstLine="0"/>
              <w:jc w:val="both"/>
            </w:pPr>
            <w:r>
              <w:t xml:space="preserve">8.5. </w:t>
            </w:r>
            <w:r w:rsidR="00ED2AE9">
              <w:t>Г</w:t>
            </w:r>
            <w:r>
              <w:t>-</w:t>
            </w:r>
            <w:r w:rsidR="00ED2AE9">
              <w:t>образный протектор щита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23606D" w:rsidP="00DB6BFE">
            <w:pPr>
              <w:pStyle w:val="ac"/>
              <w:snapToGrid w:val="0"/>
              <w:ind w:firstLine="0"/>
              <w:jc w:val="center"/>
            </w:pPr>
            <w:r>
              <w:t>2 шт.</w:t>
            </w:r>
          </w:p>
        </w:tc>
      </w:tr>
      <w:tr w:rsidR="00DB6BFE" w:rsidTr="00DB6BFE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BFE" w:rsidRDefault="00DB6BFE" w:rsidP="00DB6BFE">
            <w:pPr>
              <w:pStyle w:val="ac"/>
              <w:snapToGrid w:val="0"/>
              <w:ind w:firstLine="0"/>
              <w:jc w:val="both"/>
            </w:pPr>
            <w:r>
              <w:t>8.6. Протектор стрелы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FE" w:rsidRDefault="00DB6BFE" w:rsidP="00DB6BFE">
            <w:pPr>
              <w:pStyle w:val="ac"/>
              <w:snapToGrid w:val="0"/>
              <w:ind w:firstLine="0"/>
              <w:jc w:val="center"/>
            </w:pPr>
            <w:r>
              <w:t>1 шт.</w:t>
            </w:r>
          </w:p>
        </w:tc>
      </w:tr>
    </w:tbl>
    <w:p w:rsidR="00ED2AE9" w:rsidRPr="005254EE" w:rsidRDefault="00ED2AE9" w:rsidP="005254EE">
      <w:pPr>
        <w:jc w:val="center"/>
        <w:rPr>
          <w:sz w:val="24"/>
        </w:rPr>
      </w:pPr>
    </w:p>
    <w:p w:rsidR="00ED2AE9" w:rsidRDefault="0023606D" w:rsidP="0023606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5.</w:t>
      </w:r>
      <w:r w:rsidR="00ED2AE9">
        <w:rPr>
          <w:b/>
          <w:bCs/>
          <w:sz w:val="24"/>
        </w:rPr>
        <w:t>Правила сборки, установки и эксплуатации изделия</w:t>
      </w:r>
    </w:p>
    <w:p w:rsidR="00ED2AE9" w:rsidRDefault="00ED2AE9" w:rsidP="005254EE">
      <w:pPr>
        <w:jc w:val="center"/>
        <w:rPr>
          <w:sz w:val="24"/>
        </w:rPr>
      </w:pP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 xml:space="preserve">Задняя часть рамы уравновешивает балку со щитом, для этого дополнительно здесь устанавливают </w:t>
      </w:r>
      <w:r w:rsidR="00575DA2">
        <w:rPr>
          <w:sz w:val="24"/>
        </w:rPr>
        <w:t>противовесы</w:t>
      </w:r>
      <w:r>
        <w:rPr>
          <w:sz w:val="24"/>
        </w:rPr>
        <w:t xml:space="preserve"> [7] (</w:t>
      </w:r>
      <w:r w:rsidR="009C718A">
        <w:rPr>
          <w:sz w:val="24"/>
        </w:rPr>
        <w:t>в специальный ящик</w:t>
      </w:r>
      <w:r w:rsidR="008954D2">
        <w:rPr>
          <w:sz w:val="24"/>
        </w:rPr>
        <w:t xml:space="preserve">) </w:t>
      </w:r>
      <w:r>
        <w:rPr>
          <w:b/>
          <w:bCs/>
          <w:sz w:val="24"/>
          <w:u w:val="single"/>
        </w:rPr>
        <w:t xml:space="preserve">не менее </w:t>
      </w:r>
      <w:r w:rsidR="009C718A">
        <w:rPr>
          <w:b/>
          <w:bCs/>
          <w:sz w:val="24"/>
          <w:u w:val="single"/>
        </w:rPr>
        <w:t>300</w:t>
      </w:r>
      <w:r>
        <w:rPr>
          <w:b/>
          <w:bCs/>
          <w:sz w:val="24"/>
          <w:u w:val="single"/>
        </w:rPr>
        <w:t xml:space="preserve"> кг</w:t>
      </w:r>
      <w:r>
        <w:rPr>
          <w:sz w:val="24"/>
        </w:rPr>
        <w:t>. Так как установка щита с кольцом производится заказчиком необходимо выполнить следующую последовательность действий: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Во </w:t>
      </w:r>
      <w:proofErr w:type="spellStart"/>
      <w:r>
        <w:rPr>
          <w:sz w:val="24"/>
        </w:rPr>
        <w:t>избежании</w:t>
      </w:r>
      <w:proofErr w:type="spellEnd"/>
      <w:r>
        <w:rPr>
          <w:sz w:val="24"/>
        </w:rPr>
        <w:t xml:space="preserve"> травм монтаж должен проводиться </w:t>
      </w:r>
      <w:r>
        <w:rPr>
          <w:b/>
          <w:bCs/>
          <w:sz w:val="24"/>
          <w:u w:val="single"/>
        </w:rPr>
        <w:t>не менее чем 3</w:t>
      </w:r>
      <w:r>
        <w:rPr>
          <w:sz w:val="24"/>
        </w:rPr>
        <w:t xml:space="preserve"> специалистами.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Установить </w:t>
      </w:r>
      <w:r w:rsidR="009C718A">
        <w:rPr>
          <w:sz w:val="24"/>
        </w:rPr>
        <w:t>в ящик</w:t>
      </w:r>
      <w:r w:rsidR="00575DA2">
        <w:rPr>
          <w:sz w:val="24"/>
        </w:rPr>
        <w:t xml:space="preserve"> противовесы </w:t>
      </w:r>
      <w:r w:rsidR="009C718A">
        <w:rPr>
          <w:sz w:val="24"/>
        </w:rPr>
        <w:t>8шт., общим весом</w:t>
      </w:r>
      <w:r w:rsidR="00575DA2">
        <w:rPr>
          <w:sz w:val="24"/>
        </w:rPr>
        <w:t xml:space="preserve"> </w:t>
      </w:r>
      <w:r w:rsidR="00AB7459">
        <w:rPr>
          <w:sz w:val="24"/>
        </w:rPr>
        <w:t>300</w:t>
      </w:r>
      <w:r w:rsidR="00575DA2">
        <w:rPr>
          <w:sz w:val="24"/>
        </w:rPr>
        <w:t>кг</w:t>
      </w:r>
      <w:r w:rsidR="009C718A">
        <w:rPr>
          <w:sz w:val="24"/>
        </w:rPr>
        <w:t xml:space="preserve">. Для этого необходимо немного приподнять стрелу при помощи гидроцилиндра </w:t>
      </w:r>
      <w:r w:rsidR="009C718A" w:rsidRPr="00AC7341">
        <w:rPr>
          <w:sz w:val="24"/>
        </w:rPr>
        <w:t>[1</w:t>
      </w:r>
      <w:r w:rsidR="009C718A">
        <w:rPr>
          <w:sz w:val="24"/>
        </w:rPr>
        <w:t>4</w:t>
      </w:r>
      <w:r w:rsidR="009C718A" w:rsidRPr="00AC7341">
        <w:rPr>
          <w:sz w:val="24"/>
        </w:rPr>
        <w:t>]</w:t>
      </w:r>
      <w:r w:rsidR="009C718A">
        <w:rPr>
          <w:sz w:val="24"/>
        </w:rPr>
        <w:t>, как указано на рис. 4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Достать щит в сборе, упор-трапецию и кольцо с сеткой из упаковки.</w:t>
      </w:r>
    </w:p>
    <w:p w:rsidR="00ED2AE9" w:rsidRDefault="00A71BD0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Подготовить крепеж, идущий в комплекте с кольцом.</w:t>
      </w:r>
    </w:p>
    <w:p w:rsidR="00ED2AE9" w:rsidRDefault="00575DA2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Двум специалистам необходимо приподнять щит</w:t>
      </w:r>
      <w:r w:rsidR="00ED2AE9">
        <w:rPr>
          <w:sz w:val="24"/>
        </w:rPr>
        <w:t xml:space="preserve">, а третьему наживить его 2 болтами </w:t>
      </w:r>
      <w:r w:rsidR="009C718A">
        <w:rPr>
          <w:sz w:val="24"/>
        </w:rPr>
        <w:t xml:space="preserve"> М10х90 </w:t>
      </w:r>
      <w:r w:rsidR="00AC7341">
        <w:rPr>
          <w:sz w:val="24"/>
        </w:rPr>
        <w:t xml:space="preserve">(из комплекта кольца) </w:t>
      </w:r>
      <w:r w:rsidR="00ED2AE9">
        <w:rPr>
          <w:sz w:val="24"/>
        </w:rPr>
        <w:t xml:space="preserve">к пластине </w:t>
      </w:r>
      <w:r w:rsidR="00AC7341">
        <w:rPr>
          <w:sz w:val="24"/>
        </w:rPr>
        <w:t>стрелы через два верхних отверстия</w:t>
      </w:r>
      <w:r w:rsidR="00ED2AE9">
        <w:rPr>
          <w:sz w:val="24"/>
        </w:rPr>
        <w:t>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Закрепить у</w:t>
      </w:r>
      <w:r w:rsidRPr="00AC7341">
        <w:rPr>
          <w:sz w:val="24"/>
        </w:rPr>
        <w:t>пор</w:t>
      </w:r>
      <w:r w:rsidR="00AC7341" w:rsidRPr="00AC7341">
        <w:rPr>
          <w:sz w:val="24"/>
        </w:rPr>
        <w:t>ы</w:t>
      </w:r>
      <w:r w:rsidRPr="00AC7341">
        <w:rPr>
          <w:sz w:val="24"/>
        </w:rPr>
        <w:t>-трапеци</w:t>
      </w:r>
      <w:r w:rsidR="00AC7341" w:rsidRPr="00AC7341">
        <w:rPr>
          <w:sz w:val="24"/>
        </w:rPr>
        <w:t>и</w:t>
      </w:r>
      <w:r w:rsidRPr="00AC7341">
        <w:rPr>
          <w:sz w:val="24"/>
        </w:rPr>
        <w:t xml:space="preserve"> на щите </w:t>
      </w:r>
      <w:r w:rsidR="00AC7341" w:rsidRPr="00AC7341">
        <w:rPr>
          <w:sz w:val="24"/>
        </w:rPr>
        <w:t>крепежом [15,17,18]</w:t>
      </w:r>
      <w:r w:rsidRPr="00AC7341">
        <w:rPr>
          <w:sz w:val="24"/>
        </w:rPr>
        <w:t xml:space="preserve"> и стреле </w:t>
      </w:r>
      <w:r w:rsidR="00AC7341" w:rsidRPr="00AC7341">
        <w:rPr>
          <w:sz w:val="24"/>
        </w:rPr>
        <w:t>крепежом [1</w:t>
      </w:r>
      <w:r w:rsidR="00AC7341">
        <w:rPr>
          <w:sz w:val="24"/>
        </w:rPr>
        <w:t>6,17,</w:t>
      </w:r>
      <w:r w:rsidR="00AC7341" w:rsidRPr="00AC7341">
        <w:rPr>
          <w:sz w:val="24"/>
        </w:rPr>
        <w:t>18]</w:t>
      </w:r>
      <w:r w:rsidRPr="00AC7341">
        <w:rPr>
          <w:sz w:val="24"/>
        </w:rPr>
        <w:t>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Прикрепить кольцо вместе со щитом к пластине стойки 4 болтами. Следует обратить внимание, что верхние отверстия кольца выполнены под одевание на головку болта.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Максимально притянуть весь крепеж.</w:t>
      </w:r>
    </w:p>
    <w:p w:rsidR="00ED2AE9" w:rsidRDefault="00ED2AE9" w:rsidP="005254EE">
      <w:pPr>
        <w:jc w:val="center"/>
        <w:rPr>
          <w:sz w:val="24"/>
        </w:rPr>
      </w:pPr>
    </w:p>
    <w:p w:rsidR="00ED2AE9" w:rsidRDefault="00ED2AE9">
      <w:pPr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Развертывание и аккуратное свертывание стойки производится при помощи </w:t>
      </w:r>
      <w:r w:rsidR="00AC7341">
        <w:rPr>
          <w:b/>
          <w:bCs/>
          <w:sz w:val="24"/>
        </w:rPr>
        <w:t xml:space="preserve">гидроцилиндра </w:t>
      </w:r>
      <w:r w:rsidR="00AC7341" w:rsidRPr="00AC7341">
        <w:rPr>
          <w:b/>
          <w:bCs/>
          <w:sz w:val="24"/>
        </w:rPr>
        <w:t>[14]</w:t>
      </w:r>
      <w:r>
        <w:rPr>
          <w:b/>
          <w:bCs/>
          <w:sz w:val="24"/>
        </w:rPr>
        <w:t>.</w:t>
      </w:r>
    </w:p>
    <w:p w:rsidR="00ED2AE9" w:rsidRDefault="00ED2AE9">
      <w:pPr>
        <w:jc w:val="center"/>
        <w:rPr>
          <w:b/>
          <w:bCs/>
          <w:sz w:val="24"/>
        </w:rPr>
      </w:pPr>
    </w:p>
    <w:p w:rsidR="00ED2AE9" w:rsidRDefault="00ED2AE9">
      <w:pPr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Для приведения стойки в развернутое (рабочее) положение необходимо: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 xml:space="preserve">1). Выкатить стойку и установить от линии игровой площадки на точки разметки. Вылет </w:t>
      </w:r>
      <w:r w:rsidR="00DC00C4">
        <w:rPr>
          <w:sz w:val="24"/>
        </w:rPr>
        <w:t>стрелы</w:t>
      </w:r>
      <w:r>
        <w:rPr>
          <w:sz w:val="24"/>
        </w:rPr>
        <w:t xml:space="preserve"> – </w:t>
      </w:r>
      <w:r w:rsidR="009C718A">
        <w:rPr>
          <w:sz w:val="24"/>
        </w:rPr>
        <w:t>2</w:t>
      </w:r>
      <w:r>
        <w:rPr>
          <w:sz w:val="24"/>
        </w:rPr>
        <w:t>,</w:t>
      </w:r>
      <w:r w:rsidR="009C718A">
        <w:rPr>
          <w:sz w:val="24"/>
        </w:rPr>
        <w:t>2</w:t>
      </w:r>
      <w:r w:rsidR="00575DA2">
        <w:rPr>
          <w:sz w:val="24"/>
        </w:rPr>
        <w:t>5</w:t>
      </w:r>
      <w:r w:rsidR="009C718A">
        <w:rPr>
          <w:sz w:val="24"/>
        </w:rPr>
        <w:t>м</w:t>
      </w:r>
      <w:r>
        <w:rPr>
          <w:sz w:val="24"/>
        </w:rPr>
        <w:t xml:space="preserve">, что обеспечивает достаточность игрового пространства под щитом и снижает </w:t>
      </w:r>
      <w:proofErr w:type="spellStart"/>
      <w:r>
        <w:rPr>
          <w:sz w:val="24"/>
        </w:rPr>
        <w:t>травмоопасность</w:t>
      </w:r>
      <w:proofErr w:type="spellEnd"/>
      <w:r>
        <w:rPr>
          <w:sz w:val="24"/>
        </w:rPr>
        <w:t xml:space="preserve"> игроков.</w:t>
      </w:r>
    </w:p>
    <w:p w:rsidR="00ED3A16" w:rsidRDefault="00ED2AE9" w:rsidP="00ED3A16">
      <w:pPr>
        <w:ind w:firstLine="709"/>
        <w:jc w:val="both"/>
        <w:rPr>
          <w:sz w:val="24"/>
        </w:rPr>
      </w:pPr>
      <w:r>
        <w:rPr>
          <w:sz w:val="24"/>
        </w:rPr>
        <w:t xml:space="preserve">2). Зафиксировать положение стойки, приподняв ее над поверхностью площадки с помощью </w:t>
      </w:r>
      <w:r w:rsidR="00DC00C4">
        <w:rPr>
          <w:sz w:val="24"/>
        </w:rPr>
        <w:t>винтовых опор</w:t>
      </w:r>
      <w:r>
        <w:rPr>
          <w:sz w:val="24"/>
        </w:rPr>
        <w:t xml:space="preserve"> [9] находящихся в углах стойки.</w:t>
      </w:r>
      <w:r w:rsidR="00ED3A16">
        <w:rPr>
          <w:sz w:val="24"/>
        </w:rPr>
        <w:t xml:space="preserve"> Используя строительный уровень и отвес, проверьте правильность установки стойки.</w:t>
      </w:r>
      <w:r w:rsidR="00102921">
        <w:rPr>
          <w:sz w:val="24"/>
        </w:rPr>
        <w:t xml:space="preserve"> Противовесы </w:t>
      </w:r>
      <w:r w:rsidR="00102921" w:rsidRPr="00102921">
        <w:rPr>
          <w:sz w:val="24"/>
        </w:rPr>
        <w:t>[7]</w:t>
      </w:r>
      <w:r w:rsidR="00102921">
        <w:rPr>
          <w:sz w:val="24"/>
        </w:rPr>
        <w:t xml:space="preserve"> </w:t>
      </w:r>
      <w:r w:rsidR="00DC00C4">
        <w:rPr>
          <w:sz w:val="24"/>
        </w:rPr>
        <w:t xml:space="preserve">должны быть установлены </w:t>
      </w:r>
      <w:proofErr w:type="gramStart"/>
      <w:r w:rsidR="00DC00C4">
        <w:rPr>
          <w:sz w:val="24"/>
        </w:rPr>
        <w:t>за</w:t>
      </w:r>
      <w:proofErr w:type="gramEnd"/>
      <w:r w:rsidR="00DC00C4">
        <w:rPr>
          <w:sz w:val="24"/>
        </w:rPr>
        <w:t xml:space="preserve"> ранее </w:t>
      </w:r>
      <w:proofErr w:type="gramStart"/>
      <w:r w:rsidR="00DC00C4">
        <w:rPr>
          <w:sz w:val="24"/>
        </w:rPr>
        <w:t>до</w:t>
      </w:r>
      <w:proofErr w:type="gramEnd"/>
      <w:r w:rsidR="00DC00C4">
        <w:rPr>
          <w:sz w:val="24"/>
        </w:rPr>
        <w:t xml:space="preserve"> подъема стрелы</w:t>
      </w:r>
      <w:r w:rsidR="00102921">
        <w:rPr>
          <w:sz w:val="24"/>
        </w:rPr>
        <w:t>.</w:t>
      </w:r>
    </w:p>
    <w:p w:rsidR="00575DA2" w:rsidRDefault="00575DA2">
      <w:pPr>
        <w:ind w:firstLine="709"/>
        <w:jc w:val="both"/>
        <w:rPr>
          <w:sz w:val="24"/>
        </w:rPr>
      </w:pPr>
      <w:r>
        <w:rPr>
          <w:sz w:val="24"/>
        </w:rPr>
        <w:t>3)</w:t>
      </w:r>
      <w:r w:rsidR="00711AED">
        <w:rPr>
          <w:sz w:val="24"/>
        </w:rPr>
        <w:t>.</w:t>
      </w:r>
      <w:r>
        <w:rPr>
          <w:sz w:val="24"/>
        </w:rPr>
        <w:t xml:space="preserve"> </w:t>
      </w:r>
      <w:r w:rsidRPr="00A25685">
        <w:rPr>
          <w:b/>
          <w:sz w:val="24"/>
        </w:rPr>
        <w:t>Перед началом подъема</w:t>
      </w:r>
      <w:r w:rsidR="00711AED">
        <w:rPr>
          <w:b/>
          <w:sz w:val="24"/>
        </w:rPr>
        <w:t xml:space="preserve"> или опускания</w:t>
      </w:r>
      <w:r w:rsidR="00ED3A16">
        <w:rPr>
          <w:b/>
          <w:sz w:val="24"/>
        </w:rPr>
        <w:t xml:space="preserve"> </w:t>
      </w:r>
      <w:r w:rsidRPr="00A25685">
        <w:rPr>
          <w:b/>
          <w:sz w:val="24"/>
        </w:rPr>
        <w:t>стрелы</w:t>
      </w:r>
      <w:r w:rsidR="00A25685">
        <w:rPr>
          <w:sz w:val="24"/>
        </w:rPr>
        <w:t xml:space="preserve"> ответственные лица за эксплуатацию стойки должны принять меры по обеспечению зоны безопас</w:t>
      </w:r>
      <w:r w:rsidR="005254EE">
        <w:rPr>
          <w:sz w:val="24"/>
        </w:rPr>
        <w:t>ности вокруг стойки (см. рис.</w:t>
      </w:r>
      <w:r w:rsidR="00DC00C4">
        <w:rPr>
          <w:sz w:val="24"/>
        </w:rPr>
        <w:t xml:space="preserve"> 6</w:t>
      </w:r>
      <w:r w:rsidR="005254EE">
        <w:rPr>
          <w:sz w:val="24"/>
        </w:rPr>
        <w:t>)</w:t>
      </w:r>
      <w:r w:rsidR="00A25685" w:rsidRPr="00A25685">
        <w:rPr>
          <w:sz w:val="24"/>
        </w:rPr>
        <w:t xml:space="preserve">, </w:t>
      </w:r>
      <w:r w:rsidR="00A25685">
        <w:rPr>
          <w:sz w:val="24"/>
        </w:rPr>
        <w:t xml:space="preserve">в которой не должно находиться </w:t>
      </w:r>
      <w:r w:rsidR="0034230C">
        <w:rPr>
          <w:sz w:val="24"/>
        </w:rPr>
        <w:t>людей</w:t>
      </w:r>
      <w:r w:rsidR="0034230C" w:rsidRPr="0034230C">
        <w:rPr>
          <w:sz w:val="24"/>
        </w:rPr>
        <w:t xml:space="preserve">, </w:t>
      </w:r>
      <w:r w:rsidR="00713888">
        <w:rPr>
          <w:sz w:val="24"/>
        </w:rPr>
        <w:t>кроме оператора гидроцилиндра</w:t>
      </w:r>
      <w:r w:rsidR="0034230C" w:rsidRPr="0034230C">
        <w:rPr>
          <w:sz w:val="24"/>
        </w:rPr>
        <w:t xml:space="preserve">, </w:t>
      </w:r>
      <w:r w:rsidR="0034230C">
        <w:rPr>
          <w:sz w:val="24"/>
        </w:rPr>
        <w:t>который должен быть ознакомлен с техникой безопасности по экспл</w:t>
      </w:r>
      <w:r w:rsidR="00713888">
        <w:rPr>
          <w:sz w:val="24"/>
        </w:rPr>
        <w:t xml:space="preserve">уатации стойки. Оператор </w:t>
      </w:r>
      <w:proofErr w:type="gramStart"/>
      <w:r w:rsidR="00713888">
        <w:rPr>
          <w:sz w:val="24"/>
        </w:rPr>
        <w:t>гидроцилиндра</w:t>
      </w:r>
      <w:proofErr w:type="gramEnd"/>
      <w:r w:rsidR="0034230C">
        <w:rPr>
          <w:sz w:val="24"/>
        </w:rPr>
        <w:t xml:space="preserve"> находясь внутри зон</w:t>
      </w:r>
      <w:r w:rsidR="00713888">
        <w:rPr>
          <w:sz w:val="24"/>
        </w:rPr>
        <w:t xml:space="preserve">ы безопасности должен </w:t>
      </w:r>
      <w:r w:rsidR="005316F0">
        <w:rPr>
          <w:sz w:val="24"/>
        </w:rPr>
        <w:t>привести гидроцилиндр в положение подъема</w:t>
      </w:r>
      <w:r w:rsidR="00102921" w:rsidRPr="00102921">
        <w:rPr>
          <w:sz w:val="24"/>
        </w:rPr>
        <w:t xml:space="preserve">, </w:t>
      </w:r>
      <w:r w:rsidR="00102921">
        <w:rPr>
          <w:sz w:val="24"/>
        </w:rPr>
        <w:t>убедиться в том что все противовесы установлены на раме</w:t>
      </w:r>
      <w:r w:rsidR="00711AED" w:rsidRPr="00711AED">
        <w:rPr>
          <w:sz w:val="24"/>
        </w:rPr>
        <w:t xml:space="preserve"> </w:t>
      </w:r>
      <w:r w:rsidR="00ED3A16">
        <w:rPr>
          <w:sz w:val="24"/>
        </w:rPr>
        <w:t>и</w:t>
      </w:r>
      <w:r w:rsidR="00711AED">
        <w:rPr>
          <w:sz w:val="24"/>
        </w:rPr>
        <w:t xml:space="preserve"> в зоне безопасности стойки нет людей. Только после этого</w:t>
      </w:r>
      <w:r w:rsidR="00ED3A16">
        <w:rPr>
          <w:sz w:val="24"/>
        </w:rPr>
        <w:t xml:space="preserve"> </w:t>
      </w:r>
      <w:r w:rsidR="00ED3A16">
        <w:rPr>
          <w:sz w:val="24"/>
        </w:rPr>
        <w:lastRenderedPageBreak/>
        <w:t>выполнить подъем</w:t>
      </w:r>
      <w:r w:rsidR="00FC75A8">
        <w:rPr>
          <w:sz w:val="24"/>
        </w:rPr>
        <w:t xml:space="preserve"> или опускание</w:t>
      </w:r>
      <w:r w:rsidR="00102921">
        <w:rPr>
          <w:sz w:val="24"/>
        </w:rPr>
        <w:t xml:space="preserve"> стрелы стойки</w:t>
      </w:r>
      <w:r w:rsidR="005316F0">
        <w:rPr>
          <w:sz w:val="24"/>
        </w:rPr>
        <w:t xml:space="preserve"> путем ручного нагнетания давления в гидроцилиндре (с помощью рычага идущего в комплекте)</w:t>
      </w:r>
      <w:r w:rsidR="0034230C" w:rsidRPr="00920D24">
        <w:rPr>
          <w:b/>
          <w:sz w:val="24"/>
        </w:rPr>
        <w:t xml:space="preserve">. При подъеме </w:t>
      </w:r>
      <w:r w:rsidR="00711AED">
        <w:rPr>
          <w:b/>
          <w:sz w:val="24"/>
        </w:rPr>
        <w:t xml:space="preserve">и опускании </w:t>
      </w:r>
      <w:r w:rsidR="0034230C" w:rsidRPr="00920D24">
        <w:rPr>
          <w:b/>
          <w:sz w:val="24"/>
        </w:rPr>
        <w:t>стрелы оператор должен находиться в "зоне 1" или "зоне 2"</w:t>
      </w:r>
      <w:r>
        <w:rPr>
          <w:sz w:val="24"/>
        </w:rPr>
        <w:t xml:space="preserve"> </w:t>
      </w:r>
      <w:r w:rsidR="00920D24" w:rsidRPr="00920D24">
        <w:rPr>
          <w:sz w:val="24"/>
        </w:rPr>
        <w:t>(</w:t>
      </w:r>
      <w:r w:rsidR="00920D24">
        <w:rPr>
          <w:sz w:val="24"/>
        </w:rPr>
        <w:t xml:space="preserve">см. рис. </w:t>
      </w:r>
      <w:r w:rsidR="00DC00C4">
        <w:rPr>
          <w:sz w:val="24"/>
        </w:rPr>
        <w:t>6</w:t>
      </w:r>
      <w:r w:rsidR="005316F0">
        <w:rPr>
          <w:sz w:val="24"/>
        </w:rPr>
        <w:t>)</w:t>
      </w:r>
      <w:r w:rsidR="0034230C" w:rsidRPr="0034230C">
        <w:rPr>
          <w:sz w:val="24"/>
        </w:rPr>
        <w:t>.</w:t>
      </w:r>
    </w:p>
    <w:p w:rsidR="001C5499" w:rsidRPr="00E66D7B" w:rsidRDefault="001C5499">
      <w:pPr>
        <w:ind w:firstLine="709"/>
        <w:jc w:val="both"/>
        <w:rPr>
          <w:b/>
          <w:sz w:val="24"/>
        </w:rPr>
      </w:pPr>
      <w:r w:rsidRPr="001C5499">
        <w:rPr>
          <w:sz w:val="24"/>
        </w:rPr>
        <w:t>3.1</w:t>
      </w:r>
      <w:r>
        <w:rPr>
          <w:sz w:val="24"/>
        </w:rPr>
        <w:t xml:space="preserve">). </w:t>
      </w:r>
      <w:r w:rsidRPr="001C5499">
        <w:rPr>
          <w:b/>
          <w:sz w:val="24"/>
        </w:rPr>
        <w:t>Внимание!!!</w:t>
      </w:r>
      <w:r>
        <w:rPr>
          <w:sz w:val="24"/>
        </w:rPr>
        <w:t xml:space="preserve"> </w:t>
      </w:r>
      <w:r w:rsidR="00F41DFE">
        <w:rPr>
          <w:sz w:val="24"/>
        </w:rPr>
        <w:t>Во избежание</w:t>
      </w:r>
      <w:r>
        <w:rPr>
          <w:sz w:val="24"/>
        </w:rPr>
        <w:t xml:space="preserve"> поломки механизма стойки и </w:t>
      </w:r>
      <w:proofErr w:type="spellStart"/>
      <w:r>
        <w:rPr>
          <w:sz w:val="24"/>
        </w:rPr>
        <w:t>травмирования</w:t>
      </w:r>
      <w:proofErr w:type="spellEnd"/>
      <w:r>
        <w:rPr>
          <w:sz w:val="24"/>
        </w:rPr>
        <w:t xml:space="preserve"> людей перед началом подъем</w:t>
      </w:r>
      <w:r w:rsidR="00F41DFE">
        <w:rPr>
          <w:sz w:val="24"/>
        </w:rPr>
        <w:t>а</w:t>
      </w:r>
      <w:r>
        <w:rPr>
          <w:sz w:val="24"/>
        </w:rPr>
        <w:t xml:space="preserve"> телескопическая тяга </w:t>
      </w:r>
      <w:r w:rsidRPr="001C5499">
        <w:rPr>
          <w:sz w:val="24"/>
        </w:rPr>
        <w:t>[5]</w:t>
      </w:r>
      <w:r>
        <w:rPr>
          <w:sz w:val="24"/>
        </w:rPr>
        <w:t xml:space="preserve"> должна быть </w:t>
      </w:r>
      <w:proofErr w:type="spellStart"/>
      <w:r w:rsidR="005254EE">
        <w:rPr>
          <w:b/>
          <w:sz w:val="24"/>
        </w:rPr>
        <w:t>рас</w:t>
      </w:r>
      <w:r w:rsidRPr="00E66D7B">
        <w:rPr>
          <w:b/>
          <w:sz w:val="24"/>
        </w:rPr>
        <w:t>фиксирована</w:t>
      </w:r>
      <w:proofErr w:type="spellEnd"/>
      <w:r w:rsidRPr="00E66D7B">
        <w:rPr>
          <w:b/>
          <w:sz w:val="24"/>
        </w:rPr>
        <w:t xml:space="preserve">, </w:t>
      </w:r>
      <w:proofErr w:type="spellStart"/>
      <w:r w:rsidRPr="00E66D7B">
        <w:rPr>
          <w:b/>
          <w:sz w:val="24"/>
        </w:rPr>
        <w:t>т</w:t>
      </w:r>
      <w:proofErr w:type="gramStart"/>
      <w:r w:rsidRPr="00E66D7B">
        <w:rPr>
          <w:b/>
          <w:sz w:val="24"/>
        </w:rPr>
        <w:t>.е</w:t>
      </w:r>
      <w:proofErr w:type="spellEnd"/>
      <w:proofErr w:type="gramEnd"/>
      <w:r w:rsidRPr="00E66D7B">
        <w:rPr>
          <w:b/>
          <w:sz w:val="24"/>
        </w:rPr>
        <w:t xml:space="preserve"> штырь фиксатор должен быть снят</w:t>
      </w:r>
      <w:r w:rsidR="00DC00C4">
        <w:rPr>
          <w:b/>
          <w:sz w:val="24"/>
        </w:rPr>
        <w:t xml:space="preserve"> (см. рис. 5)</w:t>
      </w:r>
      <w:r w:rsidRPr="00E66D7B">
        <w:rPr>
          <w:b/>
          <w:sz w:val="24"/>
        </w:rPr>
        <w:t>.</w:t>
      </w:r>
    </w:p>
    <w:p w:rsidR="001C5499" w:rsidRPr="001C5499" w:rsidRDefault="00ED3A16">
      <w:pPr>
        <w:ind w:firstLine="709"/>
        <w:jc w:val="both"/>
        <w:rPr>
          <w:sz w:val="24"/>
        </w:rPr>
      </w:pPr>
      <w:r>
        <w:rPr>
          <w:sz w:val="24"/>
        </w:rPr>
        <w:t>4)</w:t>
      </w:r>
      <w:r w:rsidR="00711AED">
        <w:rPr>
          <w:sz w:val="24"/>
        </w:rPr>
        <w:t>.</w:t>
      </w:r>
      <w:r>
        <w:rPr>
          <w:sz w:val="24"/>
        </w:rPr>
        <w:t xml:space="preserve"> </w:t>
      </w:r>
      <w:r w:rsidR="00F41DFE">
        <w:rPr>
          <w:sz w:val="24"/>
        </w:rPr>
        <w:t>П</w:t>
      </w:r>
      <w:r w:rsidR="001C5499">
        <w:rPr>
          <w:sz w:val="24"/>
        </w:rPr>
        <w:t>одъем стрелы</w:t>
      </w:r>
      <w:r w:rsidR="00F41DFE" w:rsidRPr="00F41DFE">
        <w:rPr>
          <w:sz w:val="24"/>
        </w:rPr>
        <w:t xml:space="preserve"> </w:t>
      </w:r>
      <w:r w:rsidR="001C5499">
        <w:rPr>
          <w:sz w:val="24"/>
        </w:rPr>
        <w:t xml:space="preserve">осуществлять </w:t>
      </w:r>
      <w:r w:rsidR="001C5499" w:rsidRPr="00E66D7B">
        <w:rPr>
          <w:b/>
          <w:sz w:val="24"/>
        </w:rPr>
        <w:t>плавно</w:t>
      </w:r>
      <w:r w:rsidR="00D826F6">
        <w:rPr>
          <w:b/>
          <w:sz w:val="24"/>
        </w:rPr>
        <w:t xml:space="preserve">. </w:t>
      </w:r>
      <w:r w:rsidR="00D826F6" w:rsidRPr="00D826F6">
        <w:rPr>
          <w:b/>
          <w:sz w:val="24"/>
        </w:rPr>
        <w:t>Внимание!!</w:t>
      </w:r>
      <w:r w:rsidR="00D826F6">
        <w:rPr>
          <w:sz w:val="24"/>
        </w:rPr>
        <w:t xml:space="preserve"> </w:t>
      </w:r>
      <w:r w:rsidR="00F41DFE">
        <w:rPr>
          <w:sz w:val="24"/>
        </w:rPr>
        <w:t>Во избежание поломки механизма стойки</w:t>
      </w:r>
      <w:r w:rsidR="001C5499">
        <w:rPr>
          <w:sz w:val="24"/>
        </w:rPr>
        <w:t xml:space="preserve"> </w:t>
      </w:r>
      <w:r w:rsidR="00F41DFE">
        <w:rPr>
          <w:sz w:val="24"/>
        </w:rPr>
        <w:t>п</w:t>
      </w:r>
      <w:r w:rsidR="000F5335">
        <w:rPr>
          <w:sz w:val="24"/>
        </w:rPr>
        <w:t>одъем стрелы</w:t>
      </w:r>
      <w:r w:rsidR="00F41DFE">
        <w:rPr>
          <w:sz w:val="24"/>
        </w:rPr>
        <w:t xml:space="preserve"> на завершающем этапе</w:t>
      </w:r>
      <w:r w:rsidR="00807A38" w:rsidRPr="00807A38">
        <w:rPr>
          <w:sz w:val="24"/>
        </w:rPr>
        <w:t xml:space="preserve">, </w:t>
      </w:r>
      <w:r w:rsidR="00807A38">
        <w:rPr>
          <w:sz w:val="24"/>
        </w:rPr>
        <w:t>т.е</w:t>
      </w:r>
      <w:r w:rsidR="00C2206F">
        <w:rPr>
          <w:sz w:val="24"/>
        </w:rPr>
        <w:t>.</w:t>
      </w:r>
      <w:r w:rsidR="00807A38">
        <w:rPr>
          <w:sz w:val="24"/>
        </w:rPr>
        <w:t xml:space="preserve"> при достижении угла</w:t>
      </w:r>
      <w:r w:rsidR="00CC3303">
        <w:rPr>
          <w:sz w:val="24"/>
        </w:rPr>
        <w:t xml:space="preserve"> </w:t>
      </w:r>
      <w:r w:rsidR="00CC3303" w:rsidRPr="00CC3303">
        <w:rPr>
          <w:sz w:val="24"/>
        </w:rPr>
        <w:t>"</w:t>
      </w:r>
      <w:r w:rsidR="00CC3303">
        <w:rPr>
          <w:sz w:val="24"/>
          <w:lang w:val="en-US"/>
        </w:rPr>
        <w:t>K</w:t>
      </w:r>
      <w:r w:rsidR="00CC3303" w:rsidRPr="00CC3303">
        <w:rPr>
          <w:sz w:val="24"/>
        </w:rPr>
        <w:t>"</w:t>
      </w:r>
      <w:r w:rsidR="00DC00C4">
        <w:rPr>
          <w:sz w:val="24"/>
        </w:rPr>
        <w:t xml:space="preserve"> </w:t>
      </w:r>
      <w:r w:rsidR="00807A38">
        <w:rPr>
          <w:sz w:val="24"/>
        </w:rPr>
        <w:t xml:space="preserve"> </w:t>
      </w:r>
      <w:r w:rsidR="00CC3303" w:rsidRPr="00CC3303">
        <w:rPr>
          <w:sz w:val="24"/>
        </w:rPr>
        <w:t>(</w:t>
      </w:r>
      <w:r w:rsidR="00CC3303">
        <w:rPr>
          <w:sz w:val="24"/>
        </w:rPr>
        <w:t>см.</w:t>
      </w:r>
      <w:r w:rsidR="00DC00C4">
        <w:rPr>
          <w:sz w:val="24"/>
        </w:rPr>
        <w:t xml:space="preserve"> </w:t>
      </w:r>
      <w:r w:rsidR="00CC3303">
        <w:rPr>
          <w:sz w:val="24"/>
        </w:rPr>
        <w:t>рис.</w:t>
      </w:r>
      <w:r w:rsidR="00DC00C4">
        <w:rPr>
          <w:sz w:val="24"/>
        </w:rPr>
        <w:t xml:space="preserve"> 7</w:t>
      </w:r>
      <w:r w:rsidR="00CC3303" w:rsidRPr="00CC3303">
        <w:rPr>
          <w:sz w:val="24"/>
        </w:rPr>
        <w:t>)</w:t>
      </w:r>
      <w:r w:rsidR="00807A38">
        <w:rPr>
          <w:sz w:val="24"/>
        </w:rPr>
        <w:t xml:space="preserve"> </w:t>
      </w:r>
      <w:r w:rsidR="00F41DFE">
        <w:rPr>
          <w:sz w:val="24"/>
        </w:rPr>
        <w:t xml:space="preserve">производить </w:t>
      </w:r>
      <w:r w:rsidR="00F41DFE" w:rsidRPr="00E66D7B">
        <w:rPr>
          <w:b/>
          <w:sz w:val="24"/>
        </w:rPr>
        <w:t>дозировано "</w:t>
      </w:r>
      <w:proofErr w:type="spellStart"/>
      <w:r w:rsidR="00F41DFE" w:rsidRPr="00E66D7B">
        <w:rPr>
          <w:b/>
          <w:sz w:val="24"/>
        </w:rPr>
        <w:t>микроподачами</w:t>
      </w:r>
      <w:proofErr w:type="spellEnd"/>
      <w:r w:rsidR="00F41DFE" w:rsidRPr="00E66D7B">
        <w:rPr>
          <w:b/>
          <w:sz w:val="24"/>
        </w:rPr>
        <w:t>"</w:t>
      </w:r>
      <w:r w:rsidR="00F41DFE">
        <w:rPr>
          <w:sz w:val="24"/>
        </w:rPr>
        <w:t xml:space="preserve"> </w:t>
      </w:r>
      <w:r w:rsidR="005316F0">
        <w:rPr>
          <w:sz w:val="24"/>
        </w:rPr>
        <w:t>гидроцилиндра</w:t>
      </w:r>
      <w:r w:rsidR="00F41DFE">
        <w:rPr>
          <w:sz w:val="24"/>
        </w:rPr>
        <w:t xml:space="preserve"> </w:t>
      </w:r>
      <w:r w:rsidR="005254EE">
        <w:rPr>
          <w:sz w:val="24"/>
        </w:rPr>
        <w:t>д</w:t>
      </w:r>
      <w:r w:rsidR="000F5335">
        <w:rPr>
          <w:sz w:val="24"/>
        </w:rPr>
        <w:t>о</w:t>
      </w:r>
      <w:r w:rsidR="00F41DFE" w:rsidRPr="00F41DFE">
        <w:rPr>
          <w:sz w:val="24"/>
        </w:rPr>
        <w:t xml:space="preserve"> </w:t>
      </w:r>
      <w:r w:rsidR="00F41DFE">
        <w:rPr>
          <w:sz w:val="24"/>
        </w:rPr>
        <w:t>достижения</w:t>
      </w:r>
      <w:r w:rsidR="000F5335">
        <w:rPr>
          <w:sz w:val="24"/>
        </w:rPr>
        <w:t xml:space="preserve"> упора</w:t>
      </w:r>
      <w:r w:rsidR="005254EE">
        <w:rPr>
          <w:sz w:val="24"/>
        </w:rPr>
        <w:t>,</w:t>
      </w:r>
      <w:r w:rsidR="00F41DFE" w:rsidRPr="00F41DFE">
        <w:rPr>
          <w:sz w:val="24"/>
        </w:rPr>
        <w:t xml:space="preserve"> </w:t>
      </w:r>
      <w:r w:rsidR="00F41DFE">
        <w:rPr>
          <w:sz w:val="24"/>
        </w:rPr>
        <w:t xml:space="preserve">не допуская удара штока </w:t>
      </w:r>
      <w:r w:rsidR="000F5335">
        <w:rPr>
          <w:sz w:val="24"/>
        </w:rPr>
        <w:t>в телескопической тяге</w:t>
      </w:r>
      <w:r w:rsidR="00F41DFE" w:rsidRPr="00F41DFE">
        <w:rPr>
          <w:sz w:val="24"/>
        </w:rPr>
        <w:t xml:space="preserve"> [5]</w:t>
      </w:r>
      <w:r w:rsidR="00D826F6">
        <w:rPr>
          <w:sz w:val="24"/>
        </w:rPr>
        <w:t>.</w:t>
      </w:r>
    </w:p>
    <w:p w:rsidR="001C5499" w:rsidRDefault="001C5499">
      <w:pPr>
        <w:ind w:firstLine="709"/>
        <w:jc w:val="both"/>
        <w:rPr>
          <w:sz w:val="24"/>
        </w:rPr>
      </w:pPr>
    </w:p>
    <w:p w:rsidR="00ED3A16" w:rsidRDefault="00ED3A16">
      <w:pPr>
        <w:ind w:firstLine="709"/>
        <w:jc w:val="both"/>
        <w:rPr>
          <w:sz w:val="24"/>
        </w:rPr>
      </w:pPr>
      <w:r w:rsidRPr="00ED3A16">
        <w:rPr>
          <w:b/>
          <w:sz w:val="24"/>
        </w:rPr>
        <w:t>Внимание!!!</w:t>
      </w:r>
      <w:r w:rsidRPr="00ED3A16">
        <w:rPr>
          <w:sz w:val="24"/>
        </w:rPr>
        <w:t xml:space="preserve"> </w:t>
      </w:r>
      <w:r>
        <w:rPr>
          <w:sz w:val="24"/>
        </w:rPr>
        <w:t xml:space="preserve">После окончания подъема стрелы необходимо зафиксировать тягу телескопическую </w:t>
      </w:r>
      <w:r w:rsidRPr="00ED3A16">
        <w:rPr>
          <w:sz w:val="24"/>
        </w:rPr>
        <w:t>[</w:t>
      </w:r>
      <w:r>
        <w:rPr>
          <w:sz w:val="24"/>
        </w:rPr>
        <w:t>5</w:t>
      </w:r>
      <w:r w:rsidRPr="00ED3A16">
        <w:rPr>
          <w:sz w:val="24"/>
        </w:rPr>
        <w:t xml:space="preserve">] </w:t>
      </w:r>
      <w:r>
        <w:rPr>
          <w:sz w:val="24"/>
          <w:lang w:val="en-US"/>
        </w:rPr>
        <w:t>c</w:t>
      </w:r>
      <w:r w:rsidRPr="00ED3A16">
        <w:rPr>
          <w:sz w:val="24"/>
        </w:rPr>
        <w:t xml:space="preserve"> </w:t>
      </w:r>
      <w:r>
        <w:rPr>
          <w:sz w:val="24"/>
        </w:rPr>
        <w:t>помощью штыря-фиксатора</w:t>
      </w:r>
      <w:r w:rsidRPr="00ED3A16">
        <w:rPr>
          <w:sz w:val="24"/>
        </w:rPr>
        <w:t>.</w:t>
      </w:r>
      <w:r w:rsidRPr="00102921">
        <w:rPr>
          <w:sz w:val="24"/>
        </w:rPr>
        <w:t xml:space="preserve"> </w:t>
      </w:r>
      <w:r>
        <w:rPr>
          <w:sz w:val="24"/>
        </w:rPr>
        <w:t>Только после</w:t>
      </w:r>
      <w:r w:rsidR="00102921">
        <w:rPr>
          <w:sz w:val="24"/>
        </w:rPr>
        <w:t xml:space="preserve"> фиксации стойки в рабочем положении с помощью</w:t>
      </w:r>
      <w:r>
        <w:rPr>
          <w:sz w:val="24"/>
        </w:rPr>
        <w:t xml:space="preserve"> тяги телескопической </w:t>
      </w:r>
      <w:r w:rsidRPr="00102921">
        <w:rPr>
          <w:sz w:val="24"/>
        </w:rPr>
        <w:t xml:space="preserve">[5] </w:t>
      </w:r>
      <w:r w:rsidR="00102921">
        <w:rPr>
          <w:sz w:val="24"/>
        </w:rPr>
        <w:t>в зоне безопасности стойки могут находиться люди.</w:t>
      </w:r>
    </w:p>
    <w:p w:rsidR="00711AED" w:rsidRPr="008E3E8C" w:rsidRDefault="00711AED">
      <w:pPr>
        <w:ind w:firstLine="709"/>
        <w:jc w:val="both"/>
        <w:rPr>
          <w:sz w:val="24"/>
        </w:rPr>
      </w:pPr>
    </w:p>
    <w:p w:rsidR="00ED2AE9" w:rsidRDefault="00102921">
      <w:pPr>
        <w:ind w:firstLine="709"/>
        <w:jc w:val="both"/>
        <w:rPr>
          <w:sz w:val="24"/>
        </w:rPr>
      </w:pPr>
      <w:r>
        <w:rPr>
          <w:sz w:val="24"/>
        </w:rPr>
        <w:t>5)</w:t>
      </w:r>
      <w:r w:rsidR="00711AED">
        <w:rPr>
          <w:sz w:val="24"/>
        </w:rPr>
        <w:t>.</w:t>
      </w:r>
      <w:r w:rsidR="00ED2AE9">
        <w:rPr>
          <w:sz w:val="24"/>
        </w:rPr>
        <w:t xml:space="preserve"> Строительный уровень положите на кольцо и, вращением правого-левого упорного винта, добейтесь горизонтальности щита.</w:t>
      </w:r>
    </w:p>
    <w:p w:rsidR="00ED2AE9" w:rsidRDefault="00102921">
      <w:pPr>
        <w:ind w:firstLine="709"/>
        <w:jc w:val="both"/>
        <w:rPr>
          <w:sz w:val="24"/>
        </w:rPr>
      </w:pPr>
      <w:r>
        <w:rPr>
          <w:sz w:val="24"/>
        </w:rPr>
        <w:t>6)</w:t>
      </w:r>
      <w:r w:rsidR="00711AED">
        <w:rPr>
          <w:sz w:val="24"/>
        </w:rPr>
        <w:t>.</w:t>
      </w:r>
      <w:r w:rsidR="00ED2AE9">
        <w:rPr>
          <w:sz w:val="24"/>
        </w:rPr>
        <w:t xml:space="preserve"> К центру площадки баскетбольного щита (примерно) приложите отвес и убедитесь в установке стойки по оси площадки.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>7</w:t>
      </w:r>
      <w:r w:rsidR="00ED2AE9">
        <w:rPr>
          <w:sz w:val="24"/>
        </w:rPr>
        <w:t>). При необходимости, опустите стойку на колеса и сделайте корректировку положения стойки.</w:t>
      </w:r>
      <w:r w:rsidR="00102921">
        <w:rPr>
          <w:sz w:val="24"/>
        </w:rPr>
        <w:t xml:space="preserve"> (Спуск и подъем выполнить согласно п. 3-4)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ED2AE9">
        <w:rPr>
          <w:sz w:val="24"/>
        </w:rPr>
        <w:t>). При необходимости, по рейке выставить точную высоту до кольца 3,05 м необходимо вращением правого и левого упорных винтов на одинаковое количество оборотов.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>9</w:t>
      </w:r>
      <w:r w:rsidR="00ED2AE9">
        <w:rPr>
          <w:sz w:val="24"/>
        </w:rPr>
        <w:t>). Если при хранении со стойки были сняты протекторы – установ</w:t>
      </w:r>
      <w:r w:rsidR="002B69E2">
        <w:rPr>
          <w:sz w:val="24"/>
        </w:rPr>
        <w:t>ите их на предусмотренные места.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 xml:space="preserve">10). </w:t>
      </w:r>
      <w:r w:rsidR="005254EE">
        <w:rPr>
          <w:b/>
          <w:sz w:val="24"/>
        </w:rPr>
        <w:t>Внимание</w:t>
      </w:r>
      <w:r w:rsidR="00F41DFE" w:rsidRPr="00F41DFE">
        <w:rPr>
          <w:b/>
          <w:sz w:val="24"/>
        </w:rPr>
        <w:t>!!!</w:t>
      </w:r>
      <w:r w:rsidR="00F41DFE">
        <w:rPr>
          <w:sz w:val="24"/>
        </w:rPr>
        <w:t xml:space="preserve"> </w:t>
      </w:r>
      <w:r>
        <w:rPr>
          <w:sz w:val="24"/>
        </w:rPr>
        <w:t xml:space="preserve">При спуске стрелы </w:t>
      </w:r>
      <w:r w:rsidR="005254EE">
        <w:rPr>
          <w:sz w:val="24"/>
        </w:rPr>
        <w:t>необходимо</w:t>
      </w:r>
      <w:r>
        <w:rPr>
          <w:sz w:val="24"/>
        </w:rPr>
        <w:t xml:space="preserve"> следовать инструкциям</w:t>
      </w:r>
      <w:r w:rsidR="00DE053F">
        <w:rPr>
          <w:sz w:val="24"/>
        </w:rPr>
        <w:t>,</w:t>
      </w:r>
      <w:r>
        <w:rPr>
          <w:sz w:val="24"/>
        </w:rPr>
        <w:t xml:space="preserve"> изложенным в пункте 3. </w:t>
      </w:r>
      <w:r w:rsidR="00F41DFE" w:rsidRPr="00E66D7B">
        <w:rPr>
          <w:b/>
          <w:sz w:val="24"/>
        </w:rPr>
        <w:t>Во избежание поломки механизмов</w:t>
      </w:r>
      <w:r w:rsidR="00F41DFE">
        <w:rPr>
          <w:sz w:val="24"/>
        </w:rPr>
        <w:t xml:space="preserve"> стойки спу</w:t>
      </w:r>
      <w:proofErr w:type="gramStart"/>
      <w:r w:rsidR="00F41DFE">
        <w:rPr>
          <w:sz w:val="24"/>
        </w:rPr>
        <w:t>ск стр</w:t>
      </w:r>
      <w:proofErr w:type="gramEnd"/>
      <w:r w:rsidR="00F41DFE">
        <w:rPr>
          <w:sz w:val="24"/>
        </w:rPr>
        <w:t xml:space="preserve">елы выполнять </w:t>
      </w:r>
      <w:r w:rsidR="00F41DFE" w:rsidRPr="00E66D7B">
        <w:rPr>
          <w:b/>
          <w:sz w:val="24"/>
        </w:rPr>
        <w:t xml:space="preserve">плавно и </w:t>
      </w:r>
      <w:r w:rsidR="00E66D7B" w:rsidRPr="00E66D7B">
        <w:rPr>
          <w:b/>
          <w:sz w:val="24"/>
        </w:rPr>
        <w:t>дозировано</w:t>
      </w:r>
      <w:r w:rsidR="00F41DFE" w:rsidRPr="00E66D7B">
        <w:rPr>
          <w:b/>
          <w:sz w:val="24"/>
        </w:rPr>
        <w:t xml:space="preserve"> </w:t>
      </w:r>
      <w:r w:rsidR="005316F0">
        <w:rPr>
          <w:sz w:val="24"/>
        </w:rPr>
        <w:t>стравливая давление в полости гидроцилиндра с помощью вентиля на корпусе цилиндра используя для этого рычаг с пропилом</w:t>
      </w:r>
      <w:r w:rsidR="00E66D7B">
        <w:rPr>
          <w:sz w:val="24"/>
        </w:rPr>
        <w:t>.</w:t>
      </w:r>
    </w:p>
    <w:p w:rsidR="002E1BD9" w:rsidRDefault="002E1BD9">
      <w:pPr>
        <w:ind w:firstLine="709"/>
        <w:jc w:val="both"/>
        <w:rPr>
          <w:sz w:val="24"/>
        </w:rPr>
      </w:pPr>
    </w:p>
    <w:p w:rsidR="00A57E73" w:rsidRDefault="002E1BD9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drawing>
          <wp:inline distT="0" distB="0" distL="0" distR="0">
            <wp:extent cx="6569075" cy="37306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075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E73" w:rsidRDefault="00A57E73">
      <w:pPr>
        <w:jc w:val="center"/>
        <w:rPr>
          <w:b/>
          <w:bCs/>
          <w:sz w:val="24"/>
        </w:rPr>
      </w:pPr>
      <w:r>
        <w:rPr>
          <w:sz w:val="24"/>
        </w:rPr>
        <w:t xml:space="preserve">Рис. </w:t>
      </w:r>
      <w:r w:rsidR="00DC00C4">
        <w:rPr>
          <w:sz w:val="24"/>
        </w:rPr>
        <w:t>6</w:t>
      </w:r>
      <w:r>
        <w:rPr>
          <w:sz w:val="24"/>
        </w:rPr>
        <w:t xml:space="preserve"> — Схема зоны безопасности </w:t>
      </w:r>
    </w:p>
    <w:p w:rsidR="00A57E73" w:rsidRPr="00DE053F" w:rsidRDefault="00A57E73">
      <w:pPr>
        <w:jc w:val="center"/>
        <w:rPr>
          <w:bCs/>
          <w:sz w:val="24"/>
        </w:rPr>
      </w:pPr>
    </w:p>
    <w:p w:rsidR="00DE053F" w:rsidRDefault="002E1BD9">
      <w:pPr>
        <w:jc w:val="center"/>
        <w:rPr>
          <w:bCs/>
          <w:sz w:val="24"/>
        </w:rPr>
      </w:pPr>
      <w:r>
        <w:rPr>
          <w:bCs/>
          <w:noProof/>
          <w:sz w:val="24"/>
        </w:rPr>
        <w:lastRenderedPageBreak/>
        <w:drawing>
          <wp:inline distT="0" distB="0" distL="0" distR="0">
            <wp:extent cx="5136051" cy="424986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43.0000.000 ПС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051" cy="424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E8C" w:rsidRDefault="008E3E8C">
      <w:pPr>
        <w:jc w:val="center"/>
        <w:rPr>
          <w:bCs/>
          <w:sz w:val="24"/>
        </w:rPr>
      </w:pPr>
    </w:p>
    <w:p w:rsidR="008E3E8C" w:rsidRDefault="008E3E8C">
      <w:pPr>
        <w:jc w:val="center"/>
        <w:rPr>
          <w:sz w:val="24"/>
        </w:rPr>
      </w:pPr>
      <w:r>
        <w:rPr>
          <w:sz w:val="24"/>
        </w:rPr>
        <w:t xml:space="preserve">Рис. </w:t>
      </w:r>
      <w:r w:rsidR="00DC00C4">
        <w:rPr>
          <w:sz w:val="24"/>
        </w:rPr>
        <w:t>7</w:t>
      </w:r>
      <w:r>
        <w:rPr>
          <w:sz w:val="24"/>
        </w:rPr>
        <w:t xml:space="preserve"> — </w:t>
      </w:r>
      <w:r w:rsidR="002B69E2">
        <w:rPr>
          <w:sz w:val="24"/>
        </w:rPr>
        <w:t>Завершающий этап подъема стрелы</w:t>
      </w:r>
      <w:r>
        <w:rPr>
          <w:sz w:val="24"/>
        </w:rPr>
        <w:t>.</w:t>
      </w:r>
    </w:p>
    <w:p w:rsidR="008E3E8C" w:rsidRPr="00DE053F" w:rsidRDefault="008E3E8C">
      <w:pPr>
        <w:jc w:val="center"/>
        <w:rPr>
          <w:bCs/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6. Указание мер безопасности</w:t>
      </w:r>
    </w:p>
    <w:p w:rsidR="00ED2AE9" w:rsidRPr="00DE053F" w:rsidRDefault="00ED2AE9">
      <w:pPr>
        <w:jc w:val="center"/>
        <w:rPr>
          <w:bCs/>
          <w:sz w:val="24"/>
        </w:rPr>
      </w:pP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2B69E2">
        <w:rPr>
          <w:sz w:val="24"/>
        </w:rPr>
        <w:t xml:space="preserve">необходимо </w:t>
      </w:r>
      <w:r>
        <w:rPr>
          <w:sz w:val="24"/>
        </w:rPr>
        <w:t xml:space="preserve">проверить все крепежные соединения </w:t>
      </w:r>
      <w:r w:rsidR="002B69E2">
        <w:rPr>
          <w:sz w:val="24"/>
        </w:rPr>
        <w:t>и надежность установки изделия.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ED2AE9" w:rsidRDefault="00ED2AE9" w:rsidP="00DE053F">
      <w:pPr>
        <w:ind w:firstLine="709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Категорически запрещается эксплуатация стойки без противовесов или использование противовесов недостаточной массы.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Противовесы можно снимать при транспортировании стойки к месту длительн</w:t>
      </w:r>
      <w:r w:rsidR="00DE053F">
        <w:rPr>
          <w:sz w:val="24"/>
        </w:rPr>
        <w:t>ого хранения.</w:t>
      </w:r>
    </w:p>
    <w:p w:rsidR="00ED2AE9" w:rsidRDefault="00F61C04" w:rsidP="00DE053F">
      <w:pPr>
        <w:ind w:firstLine="709"/>
        <w:jc w:val="both"/>
        <w:rPr>
          <w:sz w:val="24"/>
        </w:rPr>
      </w:pPr>
      <w:r>
        <w:rPr>
          <w:sz w:val="24"/>
        </w:rPr>
        <w:t>Подъем и перенос каждого противовеса</w:t>
      </w:r>
      <w:r w:rsidR="00ED2AE9">
        <w:rPr>
          <w:sz w:val="24"/>
        </w:rPr>
        <w:t xml:space="preserve"> долж</w:t>
      </w:r>
      <w:r>
        <w:rPr>
          <w:sz w:val="24"/>
        </w:rPr>
        <w:t>ен</w:t>
      </w:r>
      <w:r w:rsidR="00ED2AE9">
        <w:rPr>
          <w:sz w:val="24"/>
        </w:rPr>
        <w:t xml:space="preserve"> производиться двумя лицами не моложе 18 лет, т. к. вес одного </w:t>
      </w:r>
      <w:r>
        <w:rPr>
          <w:sz w:val="24"/>
        </w:rPr>
        <w:t>противовеса</w:t>
      </w:r>
      <w:r w:rsidR="00ED2AE9">
        <w:rPr>
          <w:sz w:val="24"/>
        </w:rPr>
        <w:t xml:space="preserve"> – </w:t>
      </w:r>
      <w:r w:rsidR="00DC00C4">
        <w:rPr>
          <w:sz w:val="24"/>
        </w:rPr>
        <w:t>37,5</w:t>
      </w:r>
      <w:r w:rsidR="00ED2AE9">
        <w:rPr>
          <w:sz w:val="24"/>
        </w:rPr>
        <w:t xml:space="preserve"> кг.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эксплуатация стойки на колесах. Обязательно произведите подъем винтовыми упорами до отрыва колесных опор от поверхности игровой площадки.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эксплуатация стойки без фиксирования пальцем упора телескопического в развернутом положении.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эксплуатация стойки без установленных протекторов (мягкой защиты) на места, предусмотренные конструкцией.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залезание на элементы конструкции стойки.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во время игры вандальское поведение игроков по отношению к спортивному оборудованию: умышленные удары по мягкой защите, зависание на кольце и щите.</w:t>
      </w:r>
    </w:p>
    <w:p w:rsidR="00DE053F" w:rsidRDefault="00DE053F" w:rsidP="00DE053F">
      <w:pPr>
        <w:jc w:val="center"/>
        <w:rPr>
          <w:sz w:val="24"/>
        </w:rPr>
      </w:pPr>
    </w:p>
    <w:p w:rsidR="002E1BD9" w:rsidRDefault="002E1BD9" w:rsidP="00DE053F">
      <w:pPr>
        <w:jc w:val="center"/>
        <w:rPr>
          <w:sz w:val="24"/>
        </w:rPr>
      </w:pPr>
    </w:p>
    <w:p w:rsidR="002E1BD9" w:rsidRDefault="002E1BD9" w:rsidP="00DE053F">
      <w:pPr>
        <w:jc w:val="center"/>
        <w:rPr>
          <w:sz w:val="24"/>
        </w:rPr>
      </w:pPr>
    </w:p>
    <w:p w:rsidR="002E1BD9" w:rsidRDefault="002E1BD9" w:rsidP="00DE053F">
      <w:pPr>
        <w:jc w:val="center"/>
        <w:rPr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7. Условия эксплуатации, транспортировки и хранения.</w:t>
      </w:r>
    </w:p>
    <w:p w:rsidR="00ED2AE9" w:rsidRDefault="00ED2AE9" w:rsidP="00DE053F">
      <w:pPr>
        <w:jc w:val="center"/>
        <w:rPr>
          <w:sz w:val="24"/>
        </w:rPr>
      </w:pP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Стойка должна ежедневно осматриваться, болты подтягиваться, проводиться смазка трущихся поверхностей. Лишняя смазка снимается.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DC00C4">
        <w:rPr>
          <w:sz w:val="24"/>
        </w:rPr>
        <w:t>ость механических повреждений.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Изделие должно храниться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При использовании стойки на улице необходимо производить защиту непромокаемым пологом (в комплект не входит), смазку шарниров и винтовых пар. Необходим периодический уход за поверхностью изделия, особенно за протекторами – протирка от пыли и загрязнений.</w:t>
      </w:r>
    </w:p>
    <w:p w:rsidR="00F22F88" w:rsidRPr="00DE053F" w:rsidRDefault="00F22F88">
      <w:pPr>
        <w:jc w:val="center"/>
        <w:rPr>
          <w:bCs/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8. Гарантийные обязательства</w:t>
      </w:r>
    </w:p>
    <w:p w:rsidR="00ED2AE9" w:rsidRPr="00DE053F" w:rsidRDefault="00ED2AE9">
      <w:pPr>
        <w:jc w:val="center"/>
        <w:rPr>
          <w:bCs/>
          <w:sz w:val="24"/>
          <w:szCs w:val="20"/>
        </w:rPr>
      </w:pP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ED2AE9" w:rsidRDefault="00ED2AE9" w:rsidP="00DE053F">
      <w:pPr>
        <w:jc w:val="center"/>
        <w:rPr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9. Сведения о рекламациях</w:t>
      </w:r>
    </w:p>
    <w:p w:rsidR="00ED2AE9" w:rsidRPr="00DE053F" w:rsidRDefault="00ED2AE9">
      <w:pPr>
        <w:jc w:val="center"/>
        <w:rPr>
          <w:bCs/>
          <w:sz w:val="24"/>
          <w:szCs w:val="20"/>
        </w:rPr>
      </w:pP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ED2AE9" w:rsidRPr="00DE053F" w:rsidRDefault="00ED2AE9" w:rsidP="00DE053F">
      <w:pPr>
        <w:jc w:val="center"/>
        <w:rPr>
          <w:sz w:val="24"/>
          <w:szCs w:val="26"/>
        </w:rPr>
      </w:pP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E053F">
        <w:rPr>
          <w:rFonts w:eastAsia="Times New Roman" w:cs="Arial"/>
          <w:b/>
          <w:bCs/>
          <w:sz w:val="24"/>
        </w:rPr>
        <w:t>ООО «ФСИ «Аналитика»</w:t>
      </w: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E053F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DE053F">
        <w:rPr>
          <w:rFonts w:eastAsia="Times New Roman" w:cs="Arial"/>
          <w:b/>
          <w:bCs/>
          <w:sz w:val="24"/>
        </w:rPr>
        <w:t>Самарская</w:t>
      </w:r>
      <w:proofErr w:type="gramEnd"/>
      <w:r w:rsidRPr="00DE053F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E053F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DE053F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DE053F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DE053F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DE053F" w:rsidRPr="00DC00C4" w:rsidRDefault="00DE053F" w:rsidP="00DE053F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DC00C4">
        <w:rPr>
          <w:rFonts w:eastAsia="Times New Roman" w:cs="Arial"/>
          <w:sz w:val="24"/>
        </w:rPr>
        <w:t>Тел/факс. (846)212-99-83</w:t>
      </w:r>
    </w:p>
    <w:p w:rsidR="00DE053F" w:rsidRPr="00DC00C4" w:rsidRDefault="00DE053F" w:rsidP="00DE053F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DC00C4">
        <w:rPr>
          <w:rFonts w:eastAsia="Times New Roman" w:cs="Arial"/>
          <w:iCs/>
          <w:sz w:val="24"/>
        </w:rPr>
        <w:t>Электр</w:t>
      </w:r>
      <w:proofErr w:type="gramStart"/>
      <w:r w:rsidRPr="00DC00C4">
        <w:rPr>
          <w:rFonts w:eastAsia="Times New Roman" w:cs="Arial"/>
          <w:iCs/>
          <w:sz w:val="24"/>
        </w:rPr>
        <w:t>.п</w:t>
      </w:r>
      <w:proofErr w:type="gramEnd"/>
      <w:r w:rsidRPr="00DC00C4">
        <w:rPr>
          <w:rFonts w:eastAsia="Times New Roman" w:cs="Arial"/>
          <w:iCs/>
          <w:sz w:val="24"/>
        </w:rPr>
        <w:t>очта</w:t>
      </w:r>
      <w:proofErr w:type="spellEnd"/>
      <w:r w:rsidRPr="00DC00C4">
        <w:rPr>
          <w:rFonts w:eastAsia="Times New Roman" w:cs="Arial"/>
          <w:iCs/>
          <w:sz w:val="24"/>
        </w:rPr>
        <w:t xml:space="preserve">: </w:t>
      </w:r>
      <w:r w:rsidRPr="00DC00C4">
        <w:rPr>
          <w:rFonts w:eastAsia="Times New Roman" w:cs="Arial"/>
          <w:bCs/>
          <w:sz w:val="24"/>
          <w:lang w:val="en-US"/>
        </w:rPr>
        <w:t>e</w:t>
      </w:r>
      <w:r w:rsidRPr="00DC00C4">
        <w:rPr>
          <w:rFonts w:eastAsia="Times New Roman" w:cs="Arial"/>
          <w:bCs/>
          <w:sz w:val="24"/>
        </w:rPr>
        <w:t>-</w:t>
      </w:r>
      <w:r w:rsidRPr="00DC00C4">
        <w:rPr>
          <w:rFonts w:eastAsia="Times New Roman" w:cs="Arial"/>
          <w:bCs/>
          <w:sz w:val="24"/>
          <w:lang w:val="en-US"/>
        </w:rPr>
        <w:t>mail</w:t>
      </w:r>
      <w:r w:rsidRPr="00DC00C4">
        <w:rPr>
          <w:rFonts w:eastAsia="Times New Roman" w:cs="Arial"/>
          <w:bCs/>
          <w:sz w:val="24"/>
        </w:rPr>
        <w:t xml:space="preserve">: </w:t>
      </w:r>
      <w:hyperlink r:id="rId15" w:history="1">
        <w:r w:rsidRPr="00DC00C4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DE053F" w:rsidRPr="00DC00C4" w:rsidRDefault="00DE053F" w:rsidP="00DE053F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DC00C4">
        <w:rPr>
          <w:rFonts w:eastAsia="Times New Roman" w:cs="Arial"/>
          <w:sz w:val="24"/>
        </w:rPr>
        <w:t xml:space="preserve">Сайт компании: </w:t>
      </w:r>
      <w:hyperlink r:id="rId16" w:history="1">
        <w:r w:rsidRPr="00DC00C4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DE053F" w:rsidRPr="00DC00C4" w:rsidSect="008954D2">
      <w:pgSz w:w="11905" w:h="16837"/>
      <w:pgMar w:top="567" w:right="709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5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9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sz w:val="24"/>
        <w:szCs w:val="29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>
    <w:nsid w:val="29E736F9"/>
    <w:multiLevelType w:val="hybridMultilevel"/>
    <w:tmpl w:val="1C2659FA"/>
    <w:lvl w:ilvl="0" w:tplc="D1AC50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420D6"/>
    <w:multiLevelType w:val="hybridMultilevel"/>
    <w:tmpl w:val="F656E4D6"/>
    <w:lvl w:ilvl="0" w:tplc="500EA8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D2AE9"/>
    <w:rsid w:val="00003649"/>
    <w:rsid w:val="00083EE7"/>
    <w:rsid w:val="000F5335"/>
    <w:rsid w:val="00102921"/>
    <w:rsid w:val="0013071A"/>
    <w:rsid w:val="0014212B"/>
    <w:rsid w:val="00175694"/>
    <w:rsid w:val="001769C2"/>
    <w:rsid w:val="001C5499"/>
    <w:rsid w:val="001F621F"/>
    <w:rsid w:val="00231630"/>
    <w:rsid w:val="002332FF"/>
    <w:rsid w:val="0023606D"/>
    <w:rsid w:val="002657F7"/>
    <w:rsid w:val="002B69E2"/>
    <w:rsid w:val="002D23AC"/>
    <w:rsid w:val="002E1BD9"/>
    <w:rsid w:val="00314C8A"/>
    <w:rsid w:val="0034230C"/>
    <w:rsid w:val="003C42FE"/>
    <w:rsid w:val="003E0602"/>
    <w:rsid w:val="004361EE"/>
    <w:rsid w:val="005254EE"/>
    <w:rsid w:val="005316F0"/>
    <w:rsid w:val="00573655"/>
    <w:rsid w:val="00575DA2"/>
    <w:rsid w:val="005B1113"/>
    <w:rsid w:val="005B1D3F"/>
    <w:rsid w:val="005F4562"/>
    <w:rsid w:val="0066277A"/>
    <w:rsid w:val="00675866"/>
    <w:rsid w:val="006812A0"/>
    <w:rsid w:val="00711AED"/>
    <w:rsid w:val="00713888"/>
    <w:rsid w:val="0079220A"/>
    <w:rsid w:val="00807A38"/>
    <w:rsid w:val="00862D15"/>
    <w:rsid w:val="008954D2"/>
    <w:rsid w:val="008A13C9"/>
    <w:rsid w:val="008E3E8C"/>
    <w:rsid w:val="009130B4"/>
    <w:rsid w:val="00920D24"/>
    <w:rsid w:val="00950C77"/>
    <w:rsid w:val="009A4950"/>
    <w:rsid w:val="009C718A"/>
    <w:rsid w:val="00A02007"/>
    <w:rsid w:val="00A02C4D"/>
    <w:rsid w:val="00A25685"/>
    <w:rsid w:val="00A3031D"/>
    <w:rsid w:val="00A41B71"/>
    <w:rsid w:val="00A57E73"/>
    <w:rsid w:val="00A6674F"/>
    <w:rsid w:val="00A71BD0"/>
    <w:rsid w:val="00A92A2A"/>
    <w:rsid w:val="00AA7C60"/>
    <w:rsid w:val="00AB7459"/>
    <w:rsid w:val="00AC7341"/>
    <w:rsid w:val="00B271FD"/>
    <w:rsid w:val="00B37EFF"/>
    <w:rsid w:val="00B56386"/>
    <w:rsid w:val="00C01F9D"/>
    <w:rsid w:val="00C0393B"/>
    <w:rsid w:val="00C2206F"/>
    <w:rsid w:val="00C3588C"/>
    <w:rsid w:val="00CC3303"/>
    <w:rsid w:val="00CF5D6E"/>
    <w:rsid w:val="00D52394"/>
    <w:rsid w:val="00D826F6"/>
    <w:rsid w:val="00DB6BFE"/>
    <w:rsid w:val="00DC00C4"/>
    <w:rsid w:val="00DD4D8C"/>
    <w:rsid w:val="00DE053F"/>
    <w:rsid w:val="00E0415F"/>
    <w:rsid w:val="00E66D7B"/>
    <w:rsid w:val="00E7572B"/>
    <w:rsid w:val="00EA271D"/>
    <w:rsid w:val="00EB7B49"/>
    <w:rsid w:val="00ED2AE9"/>
    <w:rsid w:val="00ED3A16"/>
    <w:rsid w:val="00F22F88"/>
    <w:rsid w:val="00F41DFE"/>
    <w:rsid w:val="00F61C04"/>
    <w:rsid w:val="00FC4150"/>
    <w:rsid w:val="00FC75A8"/>
    <w:rsid w:val="00FD5681"/>
    <w:rsid w:val="00FE08A0"/>
    <w:rsid w:val="00FF1867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Pr>
      <w:sz w:val="24"/>
      <w:szCs w:val="29"/>
    </w:rPr>
  </w:style>
  <w:style w:type="character" w:customStyle="1" w:styleId="WW8Num3z2">
    <w:name w:val="WW8Num3z2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alloon Text"/>
    <w:basedOn w:val="a"/>
    <w:link w:val="af0"/>
    <w:rsid w:val="002657F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657F7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fsi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sales@sfsi.ru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9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11706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12</cp:revision>
  <cp:lastPrinted>2012-06-20T06:09:00Z</cp:lastPrinted>
  <dcterms:created xsi:type="dcterms:W3CDTF">2023-10-30T04:33:00Z</dcterms:created>
  <dcterms:modified xsi:type="dcterms:W3CDTF">2025-04-30T11:13:00Z</dcterms:modified>
</cp:coreProperties>
</file>