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9606"/>
      </w:tblGrid>
      <w:tr w:rsidR="005640A6" w:rsidTr="00343442">
        <w:tc>
          <w:tcPr>
            <w:tcW w:w="9606" w:type="dxa"/>
          </w:tcPr>
          <w:p w:rsidR="005640A6" w:rsidRDefault="00ED03CD" w:rsidP="00ED03CD">
            <w:pPr>
              <w:snapToGrid w:val="0"/>
            </w:pPr>
            <w:r w:rsidRPr="00ED03CD">
              <w:rPr>
                <w:noProof/>
                <w:sz w:val="12"/>
                <w:szCs w:val="12"/>
              </w:rPr>
              <w:drawing>
                <wp:inline distT="0" distB="0" distL="0" distR="0">
                  <wp:extent cx="1995151" cy="73155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40A6" w:rsidRDefault="005640A6">
            <w:pPr>
              <w:jc w:val="right"/>
            </w:pPr>
          </w:p>
          <w:p w:rsidR="00F04959" w:rsidRPr="00F04959" w:rsidRDefault="00F04959" w:rsidP="00F04959">
            <w:pPr>
              <w:jc w:val="right"/>
              <w:rPr>
                <w:sz w:val="18"/>
                <w:szCs w:val="18"/>
              </w:rPr>
            </w:pPr>
            <w:r w:rsidRPr="00F04959">
              <w:rPr>
                <w:sz w:val="18"/>
                <w:szCs w:val="18"/>
              </w:rPr>
              <w:t>Скамья гимнастическая с упором</w:t>
            </w:r>
          </w:p>
          <w:p w:rsidR="005640A6" w:rsidRDefault="005640A6" w:rsidP="00B94097">
            <w:pPr>
              <w:jc w:val="right"/>
            </w:pPr>
          </w:p>
          <w:p w:rsidR="005640A6" w:rsidRDefault="00347FE6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ТУ-9610-004-51879206-2009г</w:t>
            </w:r>
            <w:r>
              <w:rPr>
                <w:sz w:val="16"/>
                <w:szCs w:val="16"/>
              </w:rPr>
              <w:t>.</w:t>
            </w: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DE217A" w:rsidRPr="00A5375B" w:rsidRDefault="00F04959" w:rsidP="00DD6A46">
            <w:pPr>
              <w:jc w:val="center"/>
              <w:rPr>
                <w:sz w:val="24"/>
                <w:szCs w:val="26"/>
              </w:rPr>
            </w:pPr>
            <w:r w:rsidRPr="00F04959">
              <w:rPr>
                <w:b/>
                <w:sz w:val="40"/>
                <w:szCs w:val="40"/>
              </w:rPr>
              <w:t>Скамья гимнастическая с упором</w:t>
            </w:r>
          </w:p>
          <w:p w:rsidR="00DE217A" w:rsidRPr="00A5375B" w:rsidRDefault="00DE217A" w:rsidP="00DD6A46">
            <w:pPr>
              <w:jc w:val="center"/>
              <w:rPr>
                <w:sz w:val="24"/>
                <w:szCs w:val="26"/>
              </w:rPr>
            </w:pPr>
          </w:p>
          <w:p w:rsidR="005640A6" w:rsidRDefault="00F04959" w:rsidP="00961A27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62650" cy="4626610"/>
                  <wp:effectExtent l="19050" t="0" r="0" b="0"/>
                  <wp:docPr id="2" name="Рисунок 1" descr="8685.0000.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685.0000.000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2650" cy="462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217A" w:rsidRPr="00A5375B" w:rsidRDefault="00DE217A">
      <w:pPr>
        <w:jc w:val="center"/>
        <w:rPr>
          <w:bCs/>
          <w:sz w:val="24"/>
          <w:szCs w:val="26"/>
        </w:rPr>
      </w:pPr>
    </w:p>
    <w:p w:rsidR="00DE217A" w:rsidRPr="00A5375B" w:rsidRDefault="00DE217A">
      <w:pPr>
        <w:jc w:val="center"/>
        <w:rPr>
          <w:bCs/>
          <w:sz w:val="24"/>
          <w:szCs w:val="26"/>
        </w:rPr>
      </w:pPr>
    </w:p>
    <w:p w:rsidR="00DE217A" w:rsidRPr="00A5375B" w:rsidRDefault="00DE217A">
      <w:pPr>
        <w:jc w:val="center"/>
        <w:rPr>
          <w:bCs/>
          <w:sz w:val="24"/>
          <w:szCs w:val="26"/>
        </w:rPr>
      </w:pPr>
    </w:p>
    <w:p w:rsidR="00DE217A" w:rsidRPr="00A5375B" w:rsidRDefault="00DE217A">
      <w:pPr>
        <w:jc w:val="center"/>
        <w:rPr>
          <w:bCs/>
          <w:sz w:val="24"/>
          <w:szCs w:val="26"/>
        </w:rPr>
      </w:pPr>
    </w:p>
    <w:p w:rsidR="00DE217A" w:rsidRPr="00A5375B" w:rsidRDefault="00DE217A">
      <w:pPr>
        <w:jc w:val="center"/>
        <w:rPr>
          <w:bCs/>
          <w:sz w:val="24"/>
          <w:szCs w:val="26"/>
        </w:rPr>
      </w:pPr>
    </w:p>
    <w:p w:rsidR="00DE217A" w:rsidRPr="00A5375B" w:rsidRDefault="00DE217A">
      <w:pPr>
        <w:jc w:val="center"/>
        <w:rPr>
          <w:bCs/>
          <w:sz w:val="24"/>
          <w:szCs w:val="26"/>
        </w:rPr>
      </w:pPr>
    </w:p>
    <w:p w:rsidR="00DE217A" w:rsidRDefault="00DE217A">
      <w:pPr>
        <w:jc w:val="center"/>
        <w:rPr>
          <w:bCs/>
          <w:sz w:val="24"/>
          <w:szCs w:val="26"/>
        </w:rPr>
      </w:pPr>
    </w:p>
    <w:p w:rsidR="00A5375B" w:rsidRDefault="00A5375B">
      <w:pPr>
        <w:jc w:val="center"/>
        <w:rPr>
          <w:bCs/>
          <w:sz w:val="24"/>
          <w:szCs w:val="26"/>
        </w:rPr>
      </w:pPr>
    </w:p>
    <w:p w:rsidR="00A5375B" w:rsidRDefault="00A5375B">
      <w:pPr>
        <w:jc w:val="center"/>
        <w:rPr>
          <w:bCs/>
          <w:sz w:val="24"/>
          <w:szCs w:val="26"/>
        </w:rPr>
      </w:pPr>
    </w:p>
    <w:p w:rsidR="00A5375B" w:rsidRDefault="00A5375B">
      <w:pPr>
        <w:jc w:val="center"/>
        <w:rPr>
          <w:bCs/>
          <w:sz w:val="24"/>
          <w:szCs w:val="26"/>
        </w:rPr>
      </w:pPr>
    </w:p>
    <w:p w:rsidR="00A5375B" w:rsidRDefault="00A5375B">
      <w:pPr>
        <w:jc w:val="center"/>
        <w:rPr>
          <w:bCs/>
          <w:sz w:val="24"/>
          <w:szCs w:val="26"/>
        </w:rPr>
      </w:pPr>
    </w:p>
    <w:p w:rsidR="00A5375B" w:rsidRDefault="00A5375B">
      <w:pPr>
        <w:jc w:val="center"/>
        <w:rPr>
          <w:bCs/>
          <w:sz w:val="24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1. Общие положения.</w:t>
      </w:r>
    </w:p>
    <w:p w:rsidR="005640A6" w:rsidRPr="00553D7F" w:rsidRDefault="005640A6">
      <w:pPr>
        <w:jc w:val="center"/>
        <w:rPr>
          <w:bCs/>
          <w:sz w:val="24"/>
        </w:rPr>
      </w:pPr>
    </w:p>
    <w:p w:rsidR="005640A6" w:rsidRDefault="00347FE6" w:rsidP="00F04959">
      <w:pPr>
        <w:jc w:val="center"/>
        <w:rPr>
          <w:rFonts w:cs="Tahoma"/>
        </w:rPr>
      </w:pPr>
      <w:r w:rsidRPr="00F04959">
        <w:rPr>
          <w:sz w:val="24"/>
        </w:rPr>
        <w:t>Настоящий Паспорт (руководство) содержит краткое техническое описание продукции — «</w:t>
      </w:r>
      <w:r w:rsidR="00F04959" w:rsidRPr="00F04959">
        <w:rPr>
          <w:sz w:val="24"/>
        </w:rPr>
        <w:t>Скамья гимнастическая с упором</w:t>
      </w:r>
      <w:r w:rsidR="006F28E3" w:rsidRPr="00F04959">
        <w:rPr>
          <w:sz w:val="24"/>
        </w:rPr>
        <w:t>»</w:t>
      </w:r>
      <w:r w:rsidR="007532FF" w:rsidRPr="00F04959">
        <w:rPr>
          <w:sz w:val="24"/>
        </w:rPr>
        <w:t xml:space="preserve"> </w:t>
      </w:r>
      <w:r w:rsidR="006F28E3" w:rsidRPr="00F04959">
        <w:rPr>
          <w:sz w:val="24"/>
        </w:rPr>
        <w:t xml:space="preserve">(далее - </w:t>
      </w:r>
      <w:r w:rsidR="007532FF" w:rsidRPr="00F04959">
        <w:rPr>
          <w:sz w:val="24"/>
        </w:rPr>
        <w:t>Скамья</w:t>
      </w:r>
      <w:r w:rsidRPr="00F04959">
        <w:rPr>
          <w:sz w:val="24"/>
        </w:rPr>
        <w:t>), что дает общее представление о конструкции и требованиях к эксплуатации изделия</w:t>
      </w:r>
      <w:r>
        <w:rPr>
          <w:rFonts w:cs="Tahoma"/>
        </w:rPr>
        <w:t>.</w:t>
      </w:r>
    </w:p>
    <w:p w:rsidR="00B21BD8" w:rsidRPr="00A5375B" w:rsidRDefault="007532FF" w:rsidP="00DE217A">
      <w:pPr>
        <w:pStyle w:val="ac"/>
        <w:jc w:val="both"/>
      </w:pPr>
      <w:r>
        <w:t>Скамья</w:t>
      </w:r>
      <w:r w:rsidR="006F28E3">
        <w:t xml:space="preserve"> </w:t>
      </w:r>
      <w:r w:rsidR="00B94097">
        <w:rPr>
          <w:rFonts w:cs="Tahoma"/>
          <w:bCs/>
        </w:rPr>
        <w:t xml:space="preserve">представляет собой вспомогательное спортивное оборудование, которое предназначено для </w:t>
      </w:r>
      <w:r w:rsidR="00A5375B">
        <w:rPr>
          <w:rFonts w:cs="Tahoma"/>
          <w:bCs/>
        </w:rPr>
        <w:t>измерения гибкости.</w:t>
      </w:r>
    </w:p>
    <w:p w:rsidR="004B72E1" w:rsidRDefault="00E631C7" w:rsidP="00DE217A">
      <w:pPr>
        <w:pStyle w:val="ac"/>
        <w:jc w:val="both"/>
      </w:pPr>
      <w:r>
        <w:t xml:space="preserve">Установка </w:t>
      </w:r>
      <w:r w:rsidR="00FB043A">
        <w:t>Скамьи</w:t>
      </w:r>
      <w:r w:rsidR="003A5DCB">
        <w:t xml:space="preserve"> происходит</w:t>
      </w:r>
      <w:r>
        <w:t xml:space="preserve"> путем </w:t>
      </w:r>
      <w:r w:rsidR="004B72E1">
        <w:t>стягивания элементов между собой и бетонирования</w:t>
      </w:r>
      <w:r w:rsidR="00961A27">
        <w:t xml:space="preserve"> </w:t>
      </w:r>
      <w:r w:rsidR="004B72E1">
        <w:t>опорных столбов.</w:t>
      </w:r>
    </w:p>
    <w:p w:rsidR="005640A6" w:rsidRDefault="00FB043A" w:rsidP="00DE217A">
      <w:pPr>
        <w:pStyle w:val="ac"/>
        <w:jc w:val="both"/>
        <w:rPr>
          <w:rFonts w:cs="Tahoma"/>
        </w:rPr>
      </w:pPr>
      <w:r>
        <w:rPr>
          <w:rFonts w:cs="Tahoma"/>
        </w:rPr>
        <w:t>Д</w:t>
      </w:r>
      <w:r w:rsidR="00E631C7">
        <w:rPr>
          <w:rFonts w:cs="Tahoma"/>
        </w:rPr>
        <w:t>ля безопасности эксплуатации</w:t>
      </w:r>
      <w:r w:rsidRPr="00FB043A">
        <w:rPr>
          <w:rFonts w:cs="Tahoma"/>
        </w:rPr>
        <w:t xml:space="preserve"> </w:t>
      </w:r>
      <w:r>
        <w:rPr>
          <w:rFonts w:cs="Tahoma"/>
        </w:rPr>
        <w:t>столбы</w:t>
      </w:r>
      <w:r w:rsidR="00E631C7">
        <w:rPr>
          <w:rFonts w:cs="Tahoma"/>
        </w:rPr>
        <w:t xml:space="preserve"> заглушены </w:t>
      </w:r>
      <w:r w:rsidR="00B94097">
        <w:rPr>
          <w:rFonts w:cs="Tahoma"/>
        </w:rPr>
        <w:t>сверху</w:t>
      </w:r>
      <w:r w:rsidR="00E631C7">
        <w:rPr>
          <w:rFonts w:cs="Tahoma"/>
        </w:rPr>
        <w:t xml:space="preserve">. </w:t>
      </w:r>
      <w:r w:rsidR="00F04BDB">
        <w:rPr>
          <w:rFonts w:cs="Tahoma"/>
        </w:rPr>
        <w:t xml:space="preserve">Крепление </w:t>
      </w:r>
      <w:r w:rsidR="00124494">
        <w:rPr>
          <w:rFonts w:cs="Tahoma"/>
        </w:rPr>
        <w:t>скамеек</w:t>
      </w:r>
      <w:r w:rsidR="00F04BDB">
        <w:rPr>
          <w:rFonts w:cs="Tahoma"/>
        </w:rPr>
        <w:t xml:space="preserve"> к столбам производится с</w:t>
      </w:r>
      <w:r w:rsidR="00961A27">
        <w:rPr>
          <w:rFonts w:cs="Tahoma"/>
        </w:rPr>
        <w:t xml:space="preserve"> </w:t>
      </w:r>
      <w:r w:rsidR="00B94097">
        <w:rPr>
          <w:rFonts w:cs="Tahoma"/>
        </w:rPr>
        <w:t>помощью хомутов</w:t>
      </w:r>
      <w:r w:rsidR="00961A27">
        <w:rPr>
          <w:rFonts w:cs="Tahoma"/>
        </w:rPr>
        <w:t xml:space="preserve">. </w:t>
      </w:r>
      <w:r w:rsidR="00D21C3C">
        <w:rPr>
          <w:rFonts w:cs="Tahoma"/>
        </w:rPr>
        <w:t>Метал</w:t>
      </w:r>
      <w:r w:rsidR="003366E9">
        <w:rPr>
          <w:rFonts w:cs="Tahoma"/>
        </w:rPr>
        <w:t>л</w:t>
      </w:r>
      <w:r w:rsidR="00D21C3C">
        <w:rPr>
          <w:rFonts w:cs="Tahoma"/>
        </w:rPr>
        <w:t xml:space="preserve">ический каркас покрыт цинкосодержащим грунтом и </w:t>
      </w:r>
      <w:r w:rsidR="00A0527A">
        <w:rPr>
          <w:rFonts w:cs="Tahoma"/>
        </w:rPr>
        <w:t>полимерным покрытием</w:t>
      </w:r>
      <w:r w:rsidR="00B21BD8">
        <w:rPr>
          <w:rFonts w:cs="Tahoma"/>
        </w:rPr>
        <w:t>, защищающим от ультрафиолетового излучения и осадков.</w:t>
      </w:r>
    </w:p>
    <w:p w:rsidR="00553D7F" w:rsidRDefault="00553D7F" w:rsidP="00553D7F">
      <w:pPr>
        <w:pStyle w:val="ac"/>
        <w:ind w:firstLine="0"/>
        <w:jc w:val="center"/>
        <w:rPr>
          <w:rFonts w:cs="Tahoma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Pr="00553D7F" w:rsidRDefault="005640A6">
      <w:pPr>
        <w:jc w:val="center"/>
        <w:rPr>
          <w:rFonts w:cs="Tahoma"/>
          <w:sz w:val="24"/>
        </w:rPr>
      </w:pPr>
    </w:p>
    <w:p w:rsidR="005640A6" w:rsidRDefault="00347FE6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Pr="00AD6C47" w:rsidRDefault="00347FE6">
      <w:pPr>
        <w:pStyle w:val="ac"/>
        <w:ind w:firstLine="576"/>
        <w:jc w:val="both"/>
        <w:rPr>
          <w:rFonts w:cs="Tahoma"/>
        </w:rPr>
      </w:pPr>
      <w:r w:rsidRPr="00AD6C47">
        <w:rPr>
          <w:rFonts w:cs="Tahoma"/>
        </w:rPr>
        <w:t>Д</w:t>
      </w:r>
      <w:r w:rsidR="00B21BD8">
        <w:rPr>
          <w:rFonts w:cs="Tahoma"/>
        </w:rPr>
        <w:t xml:space="preserve">лина                                               </w:t>
      </w:r>
      <w:r w:rsidR="00A0527A" w:rsidRPr="00AD6C47">
        <w:rPr>
          <w:rFonts w:cs="Tahoma"/>
        </w:rPr>
        <w:t xml:space="preserve"> </w:t>
      </w:r>
      <w:r w:rsidR="00B21BD8">
        <w:rPr>
          <w:rFonts w:cs="Tahoma"/>
        </w:rPr>
        <w:t xml:space="preserve">     </w:t>
      </w:r>
      <w:r w:rsidR="00F04959">
        <w:rPr>
          <w:rFonts w:cs="Tahoma"/>
        </w:rPr>
        <w:t>1800</w:t>
      </w:r>
      <w:r w:rsidR="00A0527A" w:rsidRPr="00AD6C47">
        <w:rPr>
          <w:rFonts w:cs="Tahoma"/>
        </w:rPr>
        <w:t>мм;</w:t>
      </w:r>
    </w:p>
    <w:p w:rsidR="007E68E6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Ширина                                                 </w:t>
      </w:r>
      <w:r w:rsidR="007E68E6" w:rsidRPr="00AD6C47">
        <w:rPr>
          <w:rFonts w:cs="Tahoma"/>
        </w:rPr>
        <w:t xml:space="preserve"> </w:t>
      </w:r>
      <w:r w:rsidR="00F04959">
        <w:rPr>
          <w:rFonts w:cs="Tahoma"/>
        </w:rPr>
        <w:t>1200</w:t>
      </w:r>
      <w:r w:rsidR="007E68E6" w:rsidRPr="00AD6C47">
        <w:rPr>
          <w:rFonts w:cs="Tahoma"/>
        </w:rPr>
        <w:t>мм</w:t>
      </w:r>
      <w:r w:rsidR="00971590" w:rsidRPr="00AD6C47">
        <w:rPr>
          <w:rFonts w:cs="Tahoma"/>
        </w:rPr>
        <w:t>;</w:t>
      </w:r>
    </w:p>
    <w:p w:rsidR="00971590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Высота</w:t>
      </w:r>
      <w:r w:rsidR="00FB043A">
        <w:rPr>
          <w:rFonts w:cs="Tahoma"/>
        </w:rPr>
        <w:t xml:space="preserve"> после установки</w:t>
      </w:r>
      <w:r>
        <w:rPr>
          <w:rFonts w:cs="Tahoma"/>
        </w:rPr>
        <w:t xml:space="preserve">                       </w:t>
      </w:r>
      <w:r w:rsidR="00F04959">
        <w:rPr>
          <w:rFonts w:cs="Tahoma"/>
        </w:rPr>
        <w:t>450</w:t>
      </w:r>
      <w:r w:rsidR="00971590" w:rsidRPr="00AD6C47">
        <w:rPr>
          <w:rFonts w:cs="Tahoma"/>
        </w:rPr>
        <w:t>мм;</w:t>
      </w:r>
    </w:p>
    <w:p w:rsidR="005640A6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 w:rsidR="007532FF">
        <w:rPr>
          <w:rFonts w:cs="Tahoma"/>
        </w:rPr>
        <w:t xml:space="preserve"> </w:t>
      </w:r>
      <w:r w:rsidR="00F04959">
        <w:rPr>
          <w:rFonts w:cs="Tahoma"/>
        </w:rPr>
        <w:t>50</w:t>
      </w:r>
      <w:r w:rsidR="00347FE6" w:rsidRPr="00AD6C47">
        <w:rPr>
          <w:rFonts w:cs="Tahoma"/>
        </w:rPr>
        <w:t xml:space="preserve"> кг.</w:t>
      </w:r>
    </w:p>
    <w:p w:rsidR="005640A6" w:rsidRDefault="00347FE6">
      <w:pPr>
        <w:pStyle w:val="ac"/>
        <w:ind w:firstLine="576"/>
        <w:jc w:val="both"/>
        <w:rPr>
          <w:rFonts w:cs="Tahoma"/>
          <w:b/>
          <w:bCs/>
        </w:rPr>
      </w:pPr>
      <w:r>
        <w:rPr>
          <w:rFonts w:cs="Tahoma"/>
          <w:b/>
          <w:bCs/>
        </w:rPr>
        <w:t>Допустимая нагрузка — до 150 кг.</w:t>
      </w:r>
    </w:p>
    <w:p w:rsidR="005640A6" w:rsidRDefault="005640A6" w:rsidP="00553D7F">
      <w:pPr>
        <w:pStyle w:val="ac"/>
        <w:ind w:firstLine="0"/>
        <w:jc w:val="center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Pr="00553D7F" w:rsidRDefault="005640A6">
      <w:pPr>
        <w:jc w:val="center"/>
        <w:rPr>
          <w:bCs/>
          <w:sz w:val="24"/>
          <w:szCs w:val="26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6804"/>
        <w:gridCol w:w="1842"/>
      </w:tblGrid>
      <w:tr w:rsidR="00553D7F" w:rsidTr="00553D7F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53D7F" w:rsidRDefault="00553D7F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68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53D7F" w:rsidRDefault="00553D7F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553D7F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</w:tr>
      <w:tr w:rsidR="00553D7F" w:rsidTr="00553D7F"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553D7F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Pr="009E0292" w:rsidRDefault="00553D7F" w:rsidP="00E974D8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Столб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 w:rsidR="00F04959">
              <w:rPr>
                <w:rFonts w:cs="Tahoma"/>
                <w:shd w:val="clear" w:color="auto" w:fill="FFFFFF"/>
              </w:rPr>
              <w:t>950</w:t>
            </w:r>
            <w:r>
              <w:rPr>
                <w:rFonts w:cs="Tahoma"/>
                <w:shd w:val="clear" w:color="auto" w:fill="FFFFFF"/>
              </w:rPr>
              <w:t>мм</w:t>
            </w:r>
            <w:r w:rsidR="00CF5084">
              <w:rPr>
                <w:rFonts w:cs="Tahoma"/>
                <w:shd w:val="clear" w:color="auto" w:fill="FFFFFF"/>
              </w:rPr>
              <w:t xml:space="preserve"> 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553D7F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3D7F" w:rsidTr="00553D7F"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553D7F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F04959" w:rsidP="00124494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Поручень упор 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F0495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3D7F" w:rsidTr="00553D7F"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553D7F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4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553D7F" w:rsidP="00F0495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Скамья </w:t>
            </w:r>
            <w:r w:rsidR="00124494">
              <w:rPr>
                <w:rFonts w:cs="Tahoma"/>
                <w:shd w:val="clear" w:color="auto" w:fill="FFFFFF"/>
              </w:rPr>
              <w:t>1</w:t>
            </w:r>
            <w:r w:rsidR="00F04959">
              <w:rPr>
                <w:rFonts w:cs="Tahoma"/>
                <w:shd w:val="clear" w:color="auto" w:fill="FFFFFF"/>
              </w:rPr>
              <w:t>800</w:t>
            </w:r>
            <w:r w:rsidR="00124494">
              <w:rPr>
                <w:rFonts w:cs="Tahoma"/>
                <w:shd w:val="clear" w:color="auto" w:fill="FFFFFF"/>
              </w:rPr>
              <w:t>х400мм</w:t>
            </w:r>
            <w:r w:rsidR="00E974D8">
              <w:rPr>
                <w:rFonts w:cs="Tahoma"/>
                <w:shd w:val="clear" w:color="auto" w:fill="FFFFFF"/>
              </w:rPr>
              <w:t xml:space="preserve"> с хомутами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F0495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3D7F" w:rsidTr="00553D7F"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F04959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804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Pr="00CF5084" w:rsidRDefault="00553D7F" w:rsidP="007532FF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Заглушка</w:t>
            </w:r>
            <w:r w:rsidR="00F04959">
              <w:rPr>
                <w:rFonts w:cs="Tahoma"/>
                <w:shd w:val="clear" w:color="auto" w:fill="FFFFFF"/>
              </w:rPr>
              <w:t xml:space="preserve"> 76</w:t>
            </w:r>
            <w:r w:rsidR="00CF5084">
              <w:rPr>
                <w:rFonts w:cs="Tahoma"/>
                <w:shd w:val="clear" w:color="auto" w:fill="FFFFFF"/>
                <w:lang w:val="en-US"/>
              </w:rPr>
              <w:t xml:space="preserve"> </w:t>
            </w:r>
            <w:r w:rsidR="00CF5084">
              <w:rPr>
                <w:rFonts w:cs="Tahoma"/>
                <w:shd w:val="clear" w:color="auto" w:fill="FFFFFF"/>
              </w:rPr>
              <w:t>наружная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F0495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3D7F" w:rsidTr="00553D7F"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Pr="007B1F02" w:rsidRDefault="00F04959" w:rsidP="007B0AD7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04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553D7F" w:rsidP="007465BE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</w:t>
            </w:r>
            <w:proofErr w:type="gramStart"/>
            <w:r>
              <w:rPr>
                <w:rFonts w:cs="Tahoma"/>
                <w:shd w:val="clear" w:color="auto" w:fill="FFFFFF"/>
              </w:rPr>
              <w:t>п</w:t>
            </w:r>
            <w:proofErr w:type="gramEnd"/>
            <w:r>
              <w:rPr>
                <w:rFonts w:cs="Tahoma"/>
                <w:shd w:val="clear" w:color="auto" w:fill="FFFFFF"/>
              </w:rPr>
              <w:t>\э плёнка)</w:t>
            </w:r>
            <w:bookmarkStart w:id="0" w:name="_GoBack"/>
            <w:bookmarkEnd w:id="0"/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553D7F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3D7F" w:rsidTr="00553D7F">
        <w:trPr>
          <w:trHeight w:val="210"/>
        </w:trPr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Pr="001F0DA8" w:rsidRDefault="00F04959" w:rsidP="007B0AD7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804" w:type="dxa"/>
            <w:tcBorders>
              <w:left w:val="single" w:sz="1" w:space="0" w:color="000000"/>
              <w:bottom w:val="single" w:sz="1" w:space="0" w:color="000000"/>
            </w:tcBorders>
          </w:tcPr>
          <w:p w:rsidR="00553D7F" w:rsidRDefault="00553D7F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3D7F" w:rsidRDefault="00553D7F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686D03" w:rsidRDefault="00686D03">
      <w:pPr>
        <w:spacing w:line="100" w:lineRule="atLeast"/>
        <w:jc w:val="center"/>
        <w:rPr>
          <w:bCs/>
          <w:sz w:val="24"/>
          <w:szCs w:val="26"/>
        </w:rPr>
      </w:pPr>
    </w:p>
    <w:p w:rsidR="00E974D8" w:rsidRDefault="00E974D8">
      <w:pPr>
        <w:spacing w:line="100" w:lineRule="atLeast"/>
        <w:jc w:val="center"/>
        <w:rPr>
          <w:bCs/>
          <w:sz w:val="24"/>
          <w:szCs w:val="26"/>
        </w:rPr>
      </w:pPr>
    </w:p>
    <w:p w:rsidR="00E974D8" w:rsidRDefault="00E974D8">
      <w:pPr>
        <w:spacing w:line="100" w:lineRule="atLeast"/>
        <w:jc w:val="center"/>
        <w:rPr>
          <w:bCs/>
          <w:sz w:val="24"/>
          <w:szCs w:val="26"/>
        </w:rPr>
      </w:pPr>
    </w:p>
    <w:p w:rsidR="00E974D8" w:rsidRDefault="00E974D8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Конструктивные особенности изделия.</w:t>
      </w:r>
    </w:p>
    <w:p w:rsidR="005640A6" w:rsidRDefault="005640A6" w:rsidP="00553D7F">
      <w:pPr>
        <w:pStyle w:val="ac"/>
        <w:spacing w:line="100" w:lineRule="atLeast"/>
        <w:ind w:firstLine="0"/>
        <w:jc w:val="center"/>
        <w:rPr>
          <w:rFonts w:cs="Tahoma"/>
          <w:shd w:val="clear" w:color="auto" w:fill="FFFFFF"/>
        </w:rPr>
      </w:pPr>
    </w:p>
    <w:p w:rsidR="006C223B" w:rsidRDefault="00A149F5" w:rsidP="00836C9D">
      <w:pPr>
        <w:pStyle w:val="ac"/>
        <w:spacing w:line="100" w:lineRule="atLeast"/>
        <w:jc w:val="both"/>
        <w:rPr>
          <w:rFonts w:cs="Tahoma"/>
        </w:rPr>
      </w:pPr>
      <w:r>
        <w:t xml:space="preserve">Скамья </w:t>
      </w:r>
      <w:r w:rsidR="006C223B">
        <w:t>предст</w:t>
      </w:r>
      <w:r w:rsidR="007B1F02">
        <w:t>а</w:t>
      </w:r>
      <w:r w:rsidR="006C223B">
        <w:t>в</w:t>
      </w:r>
      <w:r w:rsidR="007B1F02">
        <w:t xml:space="preserve">ляет </w:t>
      </w:r>
      <w:r w:rsidR="006C223B">
        <w:t>собой сборно-разборную конструкцию из</w:t>
      </w:r>
      <w:r w:rsidR="008B02D4">
        <w:t xml:space="preserve"> </w:t>
      </w:r>
      <w:r w:rsidR="00AD1877">
        <w:t xml:space="preserve">Столбов </w:t>
      </w:r>
      <w:r w:rsidR="00AD1877" w:rsidRPr="006C223B">
        <w:t>[</w:t>
      </w:r>
      <w:r w:rsidR="00F04959">
        <w:t>1,</w:t>
      </w:r>
      <w:r w:rsidR="00E974D8">
        <w:t xml:space="preserve">], </w:t>
      </w:r>
      <w:r>
        <w:t>Скам</w:t>
      </w:r>
      <w:r w:rsidR="00553D7F">
        <w:t>е</w:t>
      </w:r>
      <w:r w:rsidR="00F04959">
        <w:t>йки</w:t>
      </w:r>
      <w:r>
        <w:t xml:space="preserve"> </w:t>
      </w:r>
      <w:r w:rsidR="00F04959" w:rsidRPr="00F04959">
        <w:t>[</w:t>
      </w:r>
      <w:r w:rsidR="00F04959">
        <w:rPr>
          <w:rFonts w:cs="Tahoma"/>
        </w:rPr>
        <w:t>3</w:t>
      </w:r>
      <w:r w:rsidR="00F04959" w:rsidRPr="00F04959">
        <w:rPr>
          <w:rFonts w:cs="Tahoma"/>
        </w:rPr>
        <w:t>]</w:t>
      </w:r>
      <w:r w:rsidR="00E974D8">
        <w:rPr>
          <w:rFonts w:cs="Tahoma"/>
        </w:rPr>
        <w:t xml:space="preserve">, </w:t>
      </w:r>
      <w:r w:rsidR="00CF5084">
        <w:rPr>
          <w:rFonts w:cs="Tahoma"/>
        </w:rPr>
        <w:t>Упора</w:t>
      </w:r>
      <w:r w:rsidR="00E974D8">
        <w:rPr>
          <w:rFonts w:cs="Tahoma"/>
        </w:rPr>
        <w:t xml:space="preserve"> </w:t>
      </w:r>
      <w:r w:rsidR="00E974D8" w:rsidRPr="00234AF8">
        <w:rPr>
          <w:rFonts w:cs="Tahoma"/>
        </w:rPr>
        <w:t>[</w:t>
      </w:r>
      <w:r w:rsidR="00CF5084">
        <w:rPr>
          <w:rFonts w:cs="Tahoma"/>
        </w:rPr>
        <w:t>2]</w:t>
      </w:r>
      <w:r w:rsidR="00E974D8">
        <w:rPr>
          <w:rFonts w:cs="Tahoma"/>
        </w:rPr>
        <w:t>, а также необходимого крепежа и заглушек.</w:t>
      </w:r>
    </w:p>
    <w:p w:rsidR="00AD1877" w:rsidRDefault="00AD1877" w:rsidP="00836C9D">
      <w:pPr>
        <w:pStyle w:val="ac"/>
        <w:spacing w:line="100" w:lineRule="atLeast"/>
        <w:jc w:val="both"/>
      </w:pPr>
      <w:r>
        <w:t xml:space="preserve">Столбы </w:t>
      </w:r>
      <w:r w:rsidRPr="006C223B">
        <w:t>[</w:t>
      </w:r>
      <w:r w:rsidR="00CF5084">
        <w:t>1</w:t>
      </w:r>
      <w:r w:rsidRPr="006C223B">
        <w:t xml:space="preserve">] </w:t>
      </w:r>
      <w:r>
        <w:t xml:space="preserve">представляют собой сварную конструкцию из трубы </w:t>
      </w:r>
      <w:r>
        <w:rPr>
          <w:rFonts w:ascii="GOST Common" w:hAnsi="GOST Common" w:cs="Tahoma"/>
        </w:rPr>
        <w:t></w:t>
      </w:r>
      <w:r w:rsidR="00CF5084" w:rsidRPr="00CF5084">
        <w:t>76</w:t>
      </w:r>
      <w:r>
        <w:t xml:space="preserve">мм (длиной </w:t>
      </w:r>
      <w:r w:rsidR="00CF5084" w:rsidRPr="00CF5084">
        <w:t>950</w:t>
      </w:r>
      <w:r w:rsidR="00CF5084">
        <w:t>мм</w:t>
      </w:r>
      <w:r>
        <w:t xml:space="preserve"> соответственно) и</w:t>
      </w:r>
      <w:r w:rsidRPr="008B02D4">
        <w:t xml:space="preserve"> </w:t>
      </w:r>
      <w:r>
        <w:t>арматуры для бетонирования, сверху на столбы установлены пластиковые заглушки</w:t>
      </w:r>
      <w:r w:rsidR="00553D7F">
        <w:t xml:space="preserve"> </w:t>
      </w:r>
      <w:r w:rsidR="00553D7F" w:rsidRPr="00234AF8">
        <w:rPr>
          <w:rFonts w:cs="Tahoma"/>
        </w:rPr>
        <w:t>[</w:t>
      </w:r>
      <w:r w:rsidR="00CF5084">
        <w:rPr>
          <w:rFonts w:cs="Tahoma"/>
        </w:rPr>
        <w:t>4</w:t>
      </w:r>
      <w:r w:rsidR="00553D7F" w:rsidRPr="00234AF8">
        <w:rPr>
          <w:rFonts w:cs="Tahoma"/>
        </w:rPr>
        <w:t>]</w:t>
      </w:r>
      <w:r w:rsidR="00553D7F">
        <w:rPr>
          <w:rFonts w:cs="Tahoma"/>
        </w:rPr>
        <w:t>.</w:t>
      </w:r>
    </w:p>
    <w:p w:rsidR="00A149F5" w:rsidRDefault="00A149F5" w:rsidP="00836C9D">
      <w:pPr>
        <w:pStyle w:val="ac"/>
        <w:spacing w:line="100" w:lineRule="atLeast"/>
        <w:jc w:val="both"/>
        <w:rPr>
          <w:rFonts w:cs="Tahoma"/>
        </w:rPr>
      </w:pPr>
      <w:proofErr w:type="gramStart"/>
      <w:r>
        <w:t xml:space="preserve">Скамья </w:t>
      </w:r>
      <w:r w:rsidRPr="00234AF8">
        <w:rPr>
          <w:rFonts w:cs="Tahoma"/>
        </w:rPr>
        <w:t>[</w:t>
      </w:r>
      <w:r w:rsidR="00AD1877">
        <w:rPr>
          <w:rFonts w:cs="Tahoma"/>
        </w:rPr>
        <w:t>3</w:t>
      </w:r>
      <w:r w:rsidRPr="00234AF8">
        <w:rPr>
          <w:rFonts w:cs="Tahoma"/>
        </w:rPr>
        <w:t>]</w:t>
      </w:r>
      <w:r w:rsidR="002C76D7" w:rsidRPr="00234AF8">
        <w:rPr>
          <w:rFonts w:cs="Tahoma"/>
        </w:rPr>
        <w:t>]</w:t>
      </w:r>
      <w:r>
        <w:rPr>
          <w:rFonts w:cs="Tahoma"/>
        </w:rPr>
        <w:t xml:space="preserve"> представляет собой</w:t>
      </w:r>
      <w:r w:rsidR="00ED03CD">
        <w:rPr>
          <w:rFonts w:cs="Tahoma"/>
        </w:rPr>
        <w:t xml:space="preserve"> сборно-разборную конструкцию из металлического каркаса и фанерного настила.</w:t>
      </w:r>
      <w:proofErr w:type="gramEnd"/>
      <w:r w:rsidR="00ED03CD">
        <w:rPr>
          <w:rFonts w:cs="Tahoma"/>
        </w:rPr>
        <w:t xml:space="preserve"> Фанерный настил выполнен из фанеры 21 мм с сеткой. Н</w:t>
      </w:r>
      <w:r w:rsidR="00553D7F">
        <w:rPr>
          <w:rFonts w:cs="Tahoma"/>
        </w:rPr>
        <w:t>а торцах труб имею</w:t>
      </w:r>
      <w:r>
        <w:rPr>
          <w:rFonts w:cs="Tahoma"/>
        </w:rPr>
        <w:t>т</w:t>
      </w:r>
      <w:r w:rsidR="00553D7F">
        <w:rPr>
          <w:rFonts w:cs="Tahoma"/>
        </w:rPr>
        <w:t>ся</w:t>
      </w:r>
      <w:r>
        <w:rPr>
          <w:rFonts w:cs="Tahoma"/>
        </w:rPr>
        <w:t xml:space="preserve"> хомуты для крепления к столбам</w:t>
      </w:r>
      <w:r w:rsidR="00E974D8">
        <w:rPr>
          <w:rFonts w:cs="Tahoma"/>
        </w:rPr>
        <w:t>.</w:t>
      </w:r>
    </w:p>
    <w:p w:rsidR="00E877C8" w:rsidRDefault="008A2C38" w:rsidP="00836C9D">
      <w:pPr>
        <w:pStyle w:val="ac"/>
        <w:spacing w:line="100" w:lineRule="atLeast"/>
        <w:jc w:val="both"/>
        <w:rPr>
          <w:rFonts w:cs="Tahoma"/>
        </w:rPr>
      </w:pPr>
      <w:r>
        <w:rPr>
          <w:rFonts w:cs="Tahoma"/>
        </w:rPr>
        <w:t>Торцы фанерного настила покрыты эмалью ВР</w:t>
      </w:r>
      <w:r w:rsidR="00E877C8">
        <w:rPr>
          <w:rFonts w:cs="Tahoma"/>
        </w:rPr>
        <w:t>, а металлические элементы – цинкосодержащим грунтом и порошковым покрытием.</w:t>
      </w:r>
    </w:p>
    <w:p w:rsidR="00410707" w:rsidRDefault="00410707" w:rsidP="00836C9D">
      <w:pPr>
        <w:pStyle w:val="ac"/>
        <w:spacing w:line="100" w:lineRule="atLeast"/>
        <w:jc w:val="both"/>
        <w:rPr>
          <w:rFonts w:cs="Tahoma"/>
        </w:rPr>
      </w:pPr>
    </w:p>
    <w:p w:rsidR="005640A6" w:rsidRDefault="00347FE6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5. Правила сборки, установки изделия.</w:t>
      </w:r>
    </w:p>
    <w:p w:rsidR="005640A6" w:rsidRPr="00E877C8" w:rsidRDefault="005640A6">
      <w:pPr>
        <w:spacing w:line="100" w:lineRule="atLeast"/>
        <w:jc w:val="center"/>
        <w:rPr>
          <w:bCs/>
          <w:sz w:val="24"/>
        </w:rPr>
      </w:pPr>
    </w:p>
    <w:p w:rsidR="001140D3" w:rsidRDefault="00347FE6" w:rsidP="00F671AE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5640A6" w:rsidRDefault="00347FE6" w:rsidP="00EF704E">
      <w:pPr>
        <w:spacing w:line="100" w:lineRule="atLeast"/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необходимо:</w:t>
      </w:r>
    </w:p>
    <w:p w:rsidR="005640A6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  <w:szCs w:val="26"/>
        </w:rPr>
      </w:pPr>
      <w:r>
        <w:rPr>
          <w:sz w:val="24"/>
        </w:rPr>
        <w:t xml:space="preserve">Во </w:t>
      </w:r>
      <w:r w:rsidR="00735166">
        <w:rPr>
          <w:sz w:val="24"/>
        </w:rPr>
        <w:t>избежание</w:t>
      </w:r>
      <w:r>
        <w:rPr>
          <w:sz w:val="24"/>
        </w:rPr>
        <w:t xml:space="preserve"> травм установка и перемещение изделия </w:t>
      </w:r>
      <w:r>
        <w:rPr>
          <w:sz w:val="24"/>
          <w:szCs w:val="26"/>
        </w:rPr>
        <w:t>должна производиться минимум двумя взрослыми специалистами (не моложе 18 лет).</w:t>
      </w:r>
    </w:p>
    <w:p w:rsidR="001140D3" w:rsidRPr="009A1FC0" w:rsidRDefault="00347FE6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1140D3">
        <w:rPr>
          <w:sz w:val="24"/>
        </w:rPr>
        <w:t>Установка должна проводиться</w:t>
      </w:r>
      <w:r w:rsidR="00016272">
        <w:rPr>
          <w:sz w:val="24"/>
        </w:rPr>
        <w:t xml:space="preserve"> согласно схеме на Рис.1,</w:t>
      </w:r>
      <w:r w:rsidR="001140D3">
        <w:rPr>
          <w:sz w:val="24"/>
        </w:rPr>
        <w:t xml:space="preserve"> </w:t>
      </w:r>
      <w:r w:rsidR="00735166">
        <w:rPr>
          <w:sz w:val="24"/>
        </w:rPr>
        <w:t xml:space="preserve">путем </w:t>
      </w:r>
      <w:r w:rsidR="00735166" w:rsidRPr="009A1FC0">
        <w:rPr>
          <w:sz w:val="24"/>
        </w:rPr>
        <w:t xml:space="preserve">механического соединения элементов комплекса между собой, при помощи </w:t>
      </w:r>
      <w:r w:rsidR="00016272" w:rsidRPr="009A1FC0">
        <w:rPr>
          <w:sz w:val="24"/>
        </w:rPr>
        <w:t xml:space="preserve">хомутов из </w:t>
      </w:r>
      <w:r w:rsidR="00735166" w:rsidRPr="009A1FC0">
        <w:rPr>
          <w:sz w:val="24"/>
        </w:rPr>
        <w:t>комплект</w:t>
      </w:r>
      <w:r w:rsidR="00016272" w:rsidRPr="009A1FC0">
        <w:rPr>
          <w:sz w:val="24"/>
        </w:rPr>
        <w:t>а</w:t>
      </w:r>
      <w:r w:rsidR="00735166" w:rsidRPr="009A1FC0">
        <w:rPr>
          <w:sz w:val="24"/>
        </w:rPr>
        <w:t xml:space="preserve"> поставки.</w:t>
      </w:r>
    </w:p>
    <w:p w:rsidR="00EF704E" w:rsidRPr="009A1FC0" w:rsidRDefault="00EF704E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9A1FC0">
        <w:rPr>
          <w:b/>
          <w:sz w:val="24"/>
        </w:rPr>
        <w:t>Все столбы необходимо забетонировать</w:t>
      </w:r>
      <w:r w:rsidRPr="009A1FC0">
        <w:rPr>
          <w:rFonts w:cs="Tahoma"/>
          <w:sz w:val="24"/>
        </w:rPr>
        <w:t xml:space="preserve"> на глубину </w:t>
      </w:r>
      <w:r w:rsidR="00CF5084">
        <w:rPr>
          <w:rFonts w:cs="Tahoma"/>
          <w:sz w:val="24"/>
        </w:rPr>
        <w:t>5</w:t>
      </w:r>
      <w:r w:rsidRPr="009A1FC0">
        <w:rPr>
          <w:rFonts w:cs="Tahoma"/>
          <w:sz w:val="24"/>
        </w:rPr>
        <w:t>00мм. Диаметр колодцев под бетонирование не менее 400мм.</w:t>
      </w:r>
      <w:r w:rsidR="00016272" w:rsidRPr="009A1FC0">
        <w:rPr>
          <w:rFonts w:cs="Tahoma"/>
          <w:sz w:val="24"/>
        </w:rPr>
        <w:t xml:space="preserve"> Допускается объединять близко стоящие колодцы в траншеи.</w:t>
      </w:r>
    </w:p>
    <w:p w:rsidR="00631992" w:rsidRDefault="00631992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>
        <w:rPr>
          <w:sz w:val="24"/>
        </w:rPr>
        <w:t xml:space="preserve">Для дополнительной защиты от раскручивания рекомендуется резьбовую часть болта перед затяжкой покрыть </w:t>
      </w:r>
      <w:r w:rsidR="00A36BC5">
        <w:rPr>
          <w:sz w:val="24"/>
        </w:rPr>
        <w:t>э</w:t>
      </w:r>
      <w:r>
        <w:rPr>
          <w:sz w:val="24"/>
        </w:rPr>
        <w:t>малью или грунтовкой.</w:t>
      </w:r>
    </w:p>
    <w:p w:rsidR="00C80F72" w:rsidRDefault="00C80F72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 w:rsidP="00700AF2">
      <w:pPr>
        <w:spacing w:line="100" w:lineRule="atLeast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  <w:sectPr w:rsidR="009A1FC0" w:rsidSect="00CF1ED5">
          <w:footerReference w:type="first" r:id="rId10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9A1FC0" w:rsidRPr="00E877C8" w:rsidRDefault="00CF5084">
      <w:pPr>
        <w:spacing w:line="100" w:lineRule="atLeast"/>
        <w:ind w:hanging="36"/>
        <w:jc w:val="center"/>
        <w:rPr>
          <w:bCs/>
          <w:sz w:val="24"/>
          <w:szCs w:val="26"/>
        </w:rPr>
      </w:pPr>
      <w:r>
        <w:rPr>
          <w:bCs/>
          <w:noProof/>
          <w:sz w:val="24"/>
          <w:szCs w:val="26"/>
        </w:rPr>
        <w:lastRenderedPageBreak/>
        <w:drawing>
          <wp:inline distT="0" distB="0" distL="0" distR="0">
            <wp:extent cx="8821382" cy="3934374"/>
            <wp:effectExtent l="19050" t="0" r="0" b="0"/>
            <wp:docPr id="6" name="Рисунок 5" descr="8685 +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85 +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1382" cy="3934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FC0" w:rsidRP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Pr="009A1FC0" w:rsidRDefault="009A1FC0">
      <w:pPr>
        <w:spacing w:line="100" w:lineRule="atLeast"/>
        <w:ind w:hanging="36"/>
        <w:jc w:val="center"/>
        <w:rPr>
          <w:bCs/>
          <w:i/>
          <w:sz w:val="24"/>
          <w:szCs w:val="26"/>
        </w:rPr>
      </w:pPr>
      <w:r w:rsidRPr="009A1FC0">
        <w:rPr>
          <w:bCs/>
          <w:i/>
          <w:sz w:val="24"/>
          <w:szCs w:val="26"/>
        </w:rPr>
        <w:t>Рисунок 1</w:t>
      </w:r>
      <w:r>
        <w:rPr>
          <w:bCs/>
          <w:i/>
          <w:sz w:val="24"/>
          <w:szCs w:val="26"/>
        </w:rPr>
        <w:t xml:space="preserve"> Габаритные и установочные размеры.</w:t>
      </w:r>
    </w:p>
    <w:p w:rsidR="009A1FC0" w:rsidRP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P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A1FC0" w:rsidRDefault="009A1FC0">
      <w:pPr>
        <w:spacing w:line="100" w:lineRule="atLeast"/>
        <w:ind w:hanging="36"/>
        <w:jc w:val="center"/>
        <w:rPr>
          <w:bCs/>
          <w:sz w:val="24"/>
          <w:szCs w:val="26"/>
        </w:rPr>
        <w:sectPr w:rsidR="009A1FC0" w:rsidSect="009A1FC0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5640A6" w:rsidRDefault="00347FE6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6. Указание мер безопасности</w:t>
      </w:r>
    </w:p>
    <w:p w:rsidR="005640A6" w:rsidRPr="00E877C8" w:rsidRDefault="005640A6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</w:t>
      </w:r>
      <w:r w:rsidR="00EF704E">
        <w:rPr>
          <w:sz w:val="24"/>
          <w:szCs w:val="26"/>
        </w:rPr>
        <w:t>ециалистами (не моложе 18 лет).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проверить все крепежные соединения и надежность установки изделия. </w:t>
      </w:r>
      <w:r w:rsidR="00631992">
        <w:rPr>
          <w:sz w:val="24"/>
        </w:rPr>
        <w:t>Проверка затяжки резьбовых соединений должна производиться не реже 1 раза в неделю</w:t>
      </w:r>
      <w:r w:rsidR="00A36BC5">
        <w:rPr>
          <w:sz w:val="24"/>
        </w:rPr>
        <w:t>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5640A6" w:rsidRDefault="00A36BC5" w:rsidP="005477B0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347FE6">
        <w:rPr>
          <w:sz w:val="24"/>
        </w:rPr>
        <w:t>При обнаружении каких - либо неисправностей эксплуатацию прекратить до полного их устранения.</w:t>
      </w:r>
    </w:p>
    <w:p w:rsidR="005640A6" w:rsidRDefault="00347FE6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превышать максимально установленную нагрузку</w:t>
      </w:r>
      <w:r w:rsidR="005477B0">
        <w:rPr>
          <w:sz w:val="24"/>
        </w:rPr>
        <w:t xml:space="preserve"> – 150кг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C80F72" w:rsidRDefault="00C80F72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Условия эксплуатации, транспортировки и хранения.</w:t>
      </w:r>
    </w:p>
    <w:p w:rsidR="005640A6" w:rsidRDefault="005640A6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7A22F5">
        <w:rPr>
          <w:sz w:val="24"/>
        </w:rPr>
        <w:t>Т</w:t>
      </w:r>
      <w:r>
        <w:rPr>
          <w:sz w:val="24"/>
        </w:rPr>
        <w:t>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900BB3" w:rsidRDefault="00900BB3" w:rsidP="00E877C8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8. Гарантийные обязательства</w:t>
      </w:r>
    </w:p>
    <w:p w:rsidR="005640A6" w:rsidRPr="00E877C8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</w:t>
      </w:r>
      <w:r w:rsidR="00E877C8">
        <w:rPr>
          <w:sz w:val="24"/>
        </w:rPr>
        <w:t>, транспортирования и хранения.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12 месяцев со дня продажи.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700AF2" w:rsidRDefault="00700AF2">
      <w:pPr>
        <w:spacing w:line="100" w:lineRule="atLeast"/>
        <w:jc w:val="center"/>
        <w:rPr>
          <w:bCs/>
          <w:sz w:val="24"/>
          <w:szCs w:val="26"/>
        </w:rPr>
      </w:pPr>
    </w:p>
    <w:p w:rsidR="00700AF2" w:rsidRDefault="00700AF2">
      <w:pPr>
        <w:spacing w:line="100" w:lineRule="atLeast"/>
        <w:jc w:val="center"/>
        <w:rPr>
          <w:bCs/>
          <w:sz w:val="24"/>
          <w:szCs w:val="26"/>
        </w:rPr>
      </w:pPr>
    </w:p>
    <w:p w:rsidR="00700AF2" w:rsidRDefault="00700AF2">
      <w:pPr>
        <w:spacing w:line="100" w:lineRule="atLeast"/>
        <w:jc w:val="center"/>
        <w:rPr>
          <w:bCs/>
          <w:sz w:val="24"/>
          <w:szCs w:val="26"/>
        </w:rPr>
      </w:pPr>
    </w:p>
    <w:p w:rsidR="00700AF2" w:rsidRDefault="00700AF2">
      <w:pPr>
        <w:spacing w:line="100" w:lineRule="atLeast"/>
        <w:jc w:val="center"/>
        <w:rPr>
          <w:bCs/>
          <w:sz w:val="24"/>
          <w:szCs w:val="26"/>
        </w:rPr>
      </w:pPr>
    </w:p>
    <w:p w:rsidR="00700AF2" w:rsidRDefault="00700AF2">
      <w:pPr>
        <w:spacing w:line="100" w:lineRule="atLeast"/>
        <w:jc w:val="center"/>
        <w:rPr>
          <w:bCs/>
          <w:sz w:val="24"/>
          <w:szCs w:val="26"/>
        </w:rPr>
      </w:pPr>
    </w:p>
    <w:p w:rsidR="00700AF2" w:rsidRPr="00E877C8" w:rsidRDefault="00700AF2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9. Сведения о рекламациях</w:t>
      </w:r>
    </w:p>
    <w:p w:rsidR="005640A6" w:rsidRPr="00E877C8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5640A6" w:rsidRPr="00E877C8" w:rsidRDefault="005640A6" w:rsidP="00E877C8">
      <w:pPr>
        <w:spacing w:line="100" w:lineRule="atLeast"/>
        <w:jc w:val="center"/>
        <w:rPr>
          <w:sz w:val="24"/>
          <w:szCs w:val="26"/>
        </w:rPr>
      </w:pPr>
    </w:p>
    <w:p w:rsidR="006F0287" w:rsidRDefault="006F0287" w:rsidP="00E877C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</w:p>
    <w:p w:rsidR="006F0287" w:rsidRDefault="006F0287" w:rsidP="00E877C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</w:p>
    <w:p w:rsidR="00E877C8" w:rsidRPr="00E877C8" w:rsidRDefault="00E877C8" w:rsidP="00E877C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E877C8">
        <w:rPr>
          <w:rFonts w:eastAsia="Times New Roman" w:cs="Arial"/>
          <w:b/>
          <w:bCs/>
          <w:sz w:val="24"/>
        </w:rPr>
        <w:t>ООО «ФСИ «Аналитика»</w:t>
      </w:r>
    </w:p>
    <w:p w:rsidR="00E877C8" w:rsidRPr="00E877C8" w:rsidRDefault="00E877C8" w:rsidP="00E877C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E877C8">
        <w:rPr>
          <w:rFonts w:eastAsia="Times New Roman" w:cs="Arial"/>
          <w:b/>
          <w:bCs/>
          <w:sz w:val="24"/>
        </w:rPr>
        <w:t xml:space="preserve">Юридический адрес: 443532 </w:t>
      </w:r>
      <w:proofErr w:type="gramStart"/>
      <w:r w:rsidRPr="00E877C8">
        <w:rPr>
          <w:rFonts w:eastAsia="Times New Roman" w:cs="Arial"/>
          <w:b/>
          <w:bCs/>
          <w:sz w:val="24"/>
        </w:rPr>
        <w:t>Самарская</w:t>
      </w:r>
      <w:proofErr w:type="gramEnd"/>
      <w:r w:rsidRPr="00E877C8">
        <w:rPr>
          <w:rFonts w:eastAsia="Times New Roman" w:cs="Arial"/>
          <w:b/>
          <w:bCs/>
          <w:sz w:val="24"/>
        </w:rPr>
        <w:t xml:space="preserve"> обл., Волжский р-он,</w:t>
      </w:r>
    </w:p>
    <w:p w:rsidR="00E877C8" w:rsidRPr="00E877C8" w:rsidRDefault="00E877C8" w:rsidP="00E877C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E877C8">
        <w:rPr>
          <w:rFonts w:eastAsia="Times New Roman" w:cs="Arial"/>
          <w:b/>
          <w:bCs/>
          <w:sz w:val="24"/>
        </w:rPr>
        <w:t xml:space="preserve">поселок Верхняя </w:t>
      </w:r>
      <w:proofErr w:type="spellStart"/>
      <w:r w:rsidRPr="00E877C8">
        <w:rPr>
          <w:rFonts w:eastAsia="Times New Roman" w:cs="Arial"/>
          <w:b/>
          <w:bCs/>
          <w:sz w:val="24"/>
        </w:rPr>
        <w:t>Подстепновка</w:t>
      </w:r>
      <w:proofErr w:type="spellEnd"/>
      <w:r w:rsidRPr="00E877C8">
        <w:rPr>
          <w:rFonts w:eastAsia="Times New Roman" w:cs="Arial"/>
          <w:b/>
          <w:bCs/>
          <w:sz w:val="24"/>
        </w:rPr>
        <w:t>, ул. Специалистов, д. 16</w:t>
      </w:r>
      <w:proofErr w:type="gramStart"/>
      <w:r w:rsidRPr="00E877C8">
        <w:rPr>
          <w:rFonts w:eastAsia="Times New Roman" w:cs="Arial"/>
          <w:b/>
          <w:bCs/>
          <w:sz w:val="24"/>
        </w:rPr>
        <w:t xml:space="preserve"> Б</w:t>
      </w:r>
      <w:proofErr w:type="gramEnd"/>
    </w:p>
    <w:p w:rsidR="00E877C8" w:rsidRPr="00E877C8" w:rsidRDefault="00E877C8" w:rsidP="00E877C8">
      <w:pPr>
        <w:autoSpaceDE w:val="0"/>
        <w:spacing w:line="100" w:lineRule="atLeast"/>
        <w:jc w:val="center"/>
        <w:rPr>
          <w:rFonts w:eastAsia="Times New Roman" w:cs="Arial"/>
          <w:sz w:val="24"/>
        </w:rPr>
      </w:pPr>
    </w:p>
    <w:p w:rsidR="00E877C8" w:rsidRPr="00E877C8" w:rsidRDefault="00E877C8" w:rsidP="00E877C8">
      <w:pPr>
        <w:autoSpaceDE w:val="0"/>
        <w:spacing w:line="100" w:lineRule="atLeast"/>
        <w:rPr>
          <w:rFonts w:eastAsia="Times New Roman" w:cs="Arial"/>
          <w:iCs/>
          <w:sz w:val="24"/>
        </w:rPr>
      </w:pPr>
      <w:r w:rsidRPr="00E877C8">
        <w:rPr>
          <w:rFonts w:eastAsia="Times New Roman" w:cs="Arial"/>
          <w:sz w:val="24"/>
        </w:rPr>
        <w:t>Тел/факс. (846)212-99-83</w:t>
      </w:r>
    </w:p>
    <w:p w:rsidR="00E877C8" w:rsidRPr="00E877C8" w:rsidRDefault="00E877C8" w:rsidP="00E877C8">
      <w:pPr>
        <w:autoSpaceDE w:val="0"/>
        <w:snapToGrid w:val="0"/>
        <w:spacing w:line="100" w:lineRule="atLeast"/>
        <w:rPr>
          <w:rFonts w:eastAsia="Times New Roman" w:cs="Arial"/>
          <w:sz w:val="24"/>
        </w:rPr>
      </w:pPr>
      <w:proofErr w:type="spellStart"/>
      <w:r w:rsidRPr="00E877C8">
        <w:rPr>
          <w:rFonts w:eastAsia="Times New Roman" w:cs="Arial"/>
          <w:iCs/>
          <w:sz w:val="24"/>
        </w:rPr>
        <w:t>Электр</w:t>
      </w:r>
      <w:proofErr w:type="gramStart"/>
      <w:r w:rsidRPr="00E877C8">
        <w:rPr>
          <w:rFonts w:eastAsia="Times New Roman" w:cs="Arial"/>
          <w:iCs/>
          <w:sz w:val="24"/>
        </w:rPr>
        <w:t>.п</w:t>
      </w:r>
      <w:proofErr w:type="gramEnd"/>
      <w:r w:rsidRPr="00E877C8">
        <w:rPr>
          <w:rFonts w:eastAsia="Times New Roman" w:cs="Arial"/>
          <w:iCs/>
          <w:sz w:val="24"/>
        </w:rPr>
        <w:t>очта</w:t>
      </w:r>
      <w:proofErr w:type="spellEnd"/>
      <w:r w:rsidRPr="00E877C8">
        <w:rPr>
          <w:rFonts w:eastAsia="Times New Roman" w:cs="Arial"/>
          <w:iCs/>
          <w:sz w:val="24"/>
        </w:rPr>
        <w:t xml:space="preserve">: </w:t>
      </w:r>
      <w:r w:rsidRPr="00E877C8">
        <w:rPr>
          <w:rFonts w:eastAsia="Times New Roman" w:cs="Arial"/>
          <w:bCs/>
          <w:sz w:val="24"/>
          <w:lang w:val="en-US"/>
        </w:rPr>
        <w:t>e</w:t>
      </w:r>
      <w:r w:rsidRPr="00E877C8">
        <w:rPr>
          <w:rFonts w:eastAsia="Times New Roman" w:cs="Arial"/>
          <w:bCs/>
          <w:sz w:val="24"/>
        </w:rPr>
        <w:t>-</w:t>
      </w:r>
      <w:r w:rsidRPr="00E877C8">
        <w:rPr>
          <w:rFonts w:eastAsia="Times New Roman" w:cs="Arial"/>
          <w:bCs/>
          <w:sz w:val="24"/>
          <w:lang w:val="en-US"/>
        </w:rPr>
        <w:t>mail</w:t>
      </w:r>
      <w:r w:rsidRPr="00E877C8">
        <w:rPr>
          <w:rFonts w:eastAsia="Times New Roman" w:cs="Arial"/>
          <w:bCs/>
          <w:sz w:val="24"/>
        </w:rPr>
        <w:t xml:space="preserve">: </w:t>
      </w:r>
      <w:hyperlink r:id="rId12" w:history="1">
        <w:r w:rsidRPr="00E877C8">
          <w:rPr>
            <w:rFonts w:eastAsia="Times New Roman" w:cs="Arial"/>
            <w:bCs/>
            <w:color w:val="0000FF"/>
            <w:sz w:val="24"/>
          </w:rPr>
          <w:t>sales@sfsi.ru</w:t>
        </w:r>
      </w:hyperlink>
    </w:p>
    <w:p w:rsidR="00E877C8" w:rsidRPr="00E877C8" w:rsidRDefault="00E877C8" w:rsidP="00E877C8">
      <w:pPr>
        <w:autoSpaceDE w:val="0"/>
        <w:snapToGrid w:val="0"/>
        <w:spacing w:line="100" w:lineRule="atLeast"/>
        <w:jc w:val="both"/>
        <w:rPr>
          <w:rFonts w:eastAsia="Times New Roman" w:cs="Arial"/>
          <w:sz w:val="24"/>
        </w:rPr>
      </w:pPr>
      <w:r w:rsidRPr="00E877C8">
        <w:rPr>
          <w:rFonts w:eastAsia="Times New Roman" w:cs="Arial"/>
          <w:sz w:val="24"/>
        </w:rPr>
        <w:t xml:space="preserve">Сайт компании: </w:t>
      </w:r>
      <w:hyperlink r:id="rId13" w:history="1">
        <w:r w:rsidRPr="00E877C8">
          <w:rPr>
            <w:rFonts w:eastAsia="Times New Roman" w:cs="Arial"/>
            <w:color w:val="0000FF"/>
            <w:sz w:val="24"/>
          </w:rPr>
          <w:t xml:space="preserve">www.sfsi.ru </w:t>
        </w:r>
      </w:hyperlink>
    </w:p>
    <w:sectPr w:rsidR="00E877C8" w:rsidRPr="00E877C8" w:rsidSect="009A1FC0"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01A" w:rsidRDefault="0021301A" w:rsidP="00CF1ED5">
      <w:r>
        <w:separator/>
      </w:r>
    </w:p>
  </w:endnote>
  <w:endnote w:type="continuationSeparator" w:id="0">
    <w:p w:rsidR="0021301A" w:rsidRDefault="0021301A" w:rsidP="00CF1E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DA" w:rsidRPr="003361DA" w:rsidRDefault="00963A0A">
    <w:pPr>
      <w:ind w:right="260"/>
      <w:rPr>
        <w:color w:val="0F243E" w:themeColor="text2" w:themeShade="80"/>
        <w:sz w:val="26"/>
        <w:szCs w:val="26"/>
      </w:rPr>
    </w:pPr>
    <w:r w:rsidRPr="00963A0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0;width:30.6pt;height:24.65pt;z-index:251661312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LVowIAAJI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" fillcolor="white [3201]" stroked="f" strokeweight=".5pt">
          <v:textbox style="mso-fit-shape-to-text:t" inset="0,,0">
            <w:txbxContent>
              <w:p w:rsidR="003361DA" w:rsidRPr="003361DA" w:rsidRDefault="00963A0A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3361DA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="003361DA" w:rsidRPr="003361DA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410707">
                  <w:rPr>
                    <w:noProof/>
                    <w:color w:val="0F243E" w:themeColor="text2" w:themeShade="80"/>
                    <w:szCs w:val="20"/>
                  </w:rPr>
                  <w:t>1</w: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3361DA" w:rsidRDefault="003361DA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01A" w:rsidRDefault="0021301A" w:rsidP="00CF1ED5">
      <w:r>
        <w:separator/>
      </w:r>
    </w:p>
  </w:footnote>
  <w:footnote w:type="continuationSeparator" w:id="0">
    <w:p w:rsidR="0021301A" w:rsidRDefault="0021301A" w:rsidP="00CF1E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embedSystemFonts/>
  <w:proofState w:spelling="clean" w:grammar="clean"/>
  <w:stylePaneFormatFilter w:val="000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6146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1140D3"/>
    <w:rsid w:val="00116E35"/>
    <w:rsid w:val="00124494"/>
    <w:rsid w:val="00132DFB"/>
    <w:rsid w:val="001423A5"/>
    <w:rsid w:val="00147F8F"/>
    <w:rsid w:val="001510C7"/>
    <w:rsid w:val="001550C8"/>
    <w:rsid w:val="00157E5B"/>
    <w:rsid w:val="00181D48"/>
    <w:rsid w:val="00183BB8"/>
    <w:rsid w:val="00191F5D"/>
    <w:rsid w:val="00197A9D"/>
    <w:rsid w:val="001F0DA8"/>
    <w:rsid w:val="0021301A"/>
    <w:rsid w:val="00234AF8"/>
    <w:rsid w:val="002700AE"/>
    <w:rsid w:val="002776AF"/>
    <w:rsid w:val="002B3EB6"/>
    <w:rsid w:val="002C0335"/>
    <w:rsid w:val="002C5990"/>
    <w:rsid w:val="002C76D7"/>
    <w:rsid w:val="002D42DA"/>
    <w:rsid w:val="00315D8C"/>
    <w:rsid w:val="003361DA"/>
    <w:rsid w:val="003366E9"/>
    <w:rsid w:val="00343442"/>
    <w:rsid w:val="00347FE6"/>
    <w:rsid w:val="0035202E"/>
    <w:rsid w:val="003574E6"/>
    <w:rsid w:val="00371668"/>
    <w:rsid w:val="00386ECA"/>
    <w:rsid w:val="00390B4D"/>
    <w:rsid w:val="0039520C"/>
    <w:rsid w:val="003956A4"/>
    <w:rsid w:val="003A5DCB"/>
    <w:rsid w:val="003C4529"/>
    <w:rsid w:val="003F6F08"/>
    <w:rsid w:val="00410707"/>
    <w:rsid w:val="00420631"/>
    <w:rsid w:val="00425D40"/>
    <w:rsid w:val="00441CCC"/>
    <w:rsid w:val="00453004"/>
    <w:rsid w:val="00455F9C"/>
    <w:rsid w:val="00474023"/>
    <w:rsid w:val="00497768"/>
    <w:rsid w:val="004A47E9"/>
    <w:rsid w:val="004B5FC6"/>
    <w:rsid w:val="004B72E1"/>
    <w:rsid w:val="004D1036"/>
    <w:rsid w:val="004D5BD1"/>
    <w:rsid w:val="004F54C6"/>
    <w:rsid w:val="00513245"/>
    <w:rsid w:val="00514D88"/>
    <w:rsid w:val="00541470"/>
    <w:rsid w:val="005477B0"/>
    <w:rsid w:val="00550307"/>
    <w:rsid w:val="00550E5F"/>
    <w:rsid w:val="00553D7F"/>
    <w:rsid w:val="005640A6"/>
    <w:rsid w:val="005863C9"/>
    <w:rsid w:val="005A0B6E"/>
    <w:rsid w:val="005F3B6C"/>
    <w:rsid w:val="00614FF9"/>
    <w:rsid w:val="00617499"/>
    <w:rsid w:val="00620256"/>
    <w:rsid w:val="00631992"/>
    <w:rsid w:val="00632CA5"/>
    <w:rsid w:val="00637B6B"/>
    <w:rsid w:val="00642F8F"/>
    <w:rsid w:val="00650C08"/>
    <w:rsid w:val="006726A5"/>
    <w:rsid w:val="00686D03"/>
    <w:rsid w:val="006B6716"/>
    <w:rsid w:val="006C223B"/>
    <w:rsid w:val="006C42A7"/>
    <w:rsid w:val="006E770A"/>
    <w:rsid w:val="006F0287"/>
    <w:rsid w:val="006F28E3"/>
    <w:rsid w:val="00700AF2"/>
    <w:rsid w:val="00710B35"/>
    <w:rsid w:val="007251E2"/>
    <w:rsid w:val="00735166"/>
    <w:rsid w:val="007465BE"/>
    <w:rsid w:val="00747762"/>
    <w:rsid w:val="00750991"/>
    <w:rsid w:val="00750F1B"/>
    <w:rsid w:val="007532FF"/>
    <w:rsid w:val="00753AB1"/>
    <w:rsid w:val="00763808"/>
    <w:rsid w:val="00771537"/>
    <w:rsid w:val="00780BDC"/>
    <w:rsid w:val="007965C1"/>
    <w:rsid w:val="007A22F5"/>
    <w:rsid w:val="007A3D1C"/>
    <w:rsid w:val="007A5234"/>
    <w:rsid w:val="007B0AD7"/>
    <w:rsid w:val="007B1F02"/>
    <w:rsid w:val="007B33C8"/>
    <w:rsid w:val="007E68E6"/>
    <w:rsid w:val="008072C9"/>
    <w:rsid w:val="00817C93"/>
    <w:rsid w:val="00825945"/>
    <w:rsid w:val="00836C9D"/>
    <w:rsid w:val="00837E7F"/>
    <w:rsid w:val="00851317"/>
    <w:rsid w:val="0085377D"/>
    <w:rsid w:val="00864CE0"/>
    <w:rsid w:val="008A2C38"/>
    <w:rsid w:val="008B02D4"/>
    <w:rsid w:val="008C70B3"/>
    <w:rsid w:val="008D57D3"/>
    <w:rsid w:val="008F5D55"/>
    <w:rsid w:val="009000AD"/>
    <w:rsid w:val="00900BB3"/>
    <w:rsid w:val="009220D4"/>
    <w:rsid w:val="00932A77"/>
    <w:rsid w:val="00950FF7"/>
    <w:rsid w:val="00961A27"/>
    <w:rsid w:val="0096220A"/>
    <w:rsid w:val="00963A0A"/>
    <w:rsid w:val="00971590"/>
    <w:rsid w:val="00973698"/>
    <w:rsid w:val="009A1FC0"/>
    <w:rsid w:val="009A5B64"/>
    <w:rsid w:val="009B4AD3"/>
    <w:rsid w:val="009C7F9C"/>
    <w:rsid w:val="009D566B"/>
    <w:rsid w:val="009E0292"/>
    <w:rsid w:val="009F20BE"/>
    <w:rsid w:val="009F5177"/>
    <w:rsid w:val="00A0527A"/>
    <w:rsid w:val="00A149F5"/>
    <w:rsid w:val="00A2264C"/>
    <w:rsid w:val="00A2309B"/>
    <w:rsid w:val="00A34FDE"/>
    <w:rsid w:val="00A36BC5"/>
    <w:rsid w:val="00A5375B"/>
    <w:rsid w:val="00A62597"/>
    <w:rsid w:val="00A76475"/>
    <w:rsid w:val="00A91782"/>
    <w:rsid w:val="00AB0B81"/>
    <w:rsid w:val="00AC4D02"/>
    <w:rsid w:val="00AC7B15"/>
    <w:rsid w:val="00AD1877"/>
    <w:rsid w:val="00AD6C47"/>
    <w:rsid w:val="00AD7C31"/>
    <w:rsid w:val="00AE057C"/>
    <w:rsid w:val="00AE29FC"/>
    <w:rsid w:val="00B17127"/>
    <w:rsid w:val="00B21519"/>
    <w:rsid w:val="00B21BD8"/>
    <w:rsid w:val="00B236F2"/>
    <w:rsid w:val="00B246CA"/>
    <w:rsid w:val="00B37D29"/>
    <w:rsid w:val="00B464CB"/>
    <w:rsid w:val="00B94097"/>
    <w:rsid w:val="00B97E36"/>
    <w:rsid w:val="00BA768F"/>
    <w:rsid w:val="00BB2741"/>
    <w:rsid w:val="00BE425B"/>
    <w:rsid w:val="00BF7C5C"/>
    <w:rsid w:val="00C11775"/>
    <w:rsid w:val="00C12A6C"/>
    <w:rsid w:val="00C6392D"/>
    <w:rsid w:val="00C80F72"/>
    <w:rsid w:val="00C87618"/>
    <w:rsid w:val="00CC226F"/>
    <w:rsid w:val="00CF1ED5"/>
    <w:rsid w:val="00CF5084"/>
    <w:rsid w:val="00CF5106"/>
    <w:rsid w:val="00D15240"/>
    <w:rsid w:val="00D21C3C"/>
    <w:rsid w:val="00D2285A"/>
    <w:rsid w:val="00D26E75"/>
    <w:rsid w:val="00D5459C"/>
    <w:rsid w:val="00D75BFF"/>
    <w:rsid w:val="00D81EE3"/>
    <w:rsid w:val="00D86F74"/>
    <w:rsid w:val="00D97E60"/>
    <w:rsid w:val="00DA1F85"/>
    <w:rsid w:val="00DD1931"/>
    <w:rsid w:val="00DD6A46"/>
    <w:rsid w:val="00DE217A"/>
    <w:rsid w:val="00DF16D3"/>
    <w:rsid w:val="00DF17BE"/>
    <w:rsid w:val="00DF1FDF"/>
    <w:rsid w:val="00DF77FC"/>
    <w:rsid w:val="00E005EB"/>
    <w:rsid w:val="00E02331"/>
    <w:rsid w:val="00E21E8A"/>
    <w:rsid w:val="00E340E9"/>
    <w:rsid w:val="00E631C7"/>
    <w:rsid w:val="00E85CB8"/>
    <w:rsid w:val="00E877C8"/>
    <w:rsid w:val="00E974D8"/>
    <w:rsid w:val="00EA4118"/>
    <w:rsid w:val="00EA7A41"/>
    <w:rsid w:val="00EB29C0"/>
    <w:rsid w:val="00EC564A"/>
    <w:rsid w:val="00ED03CD"/>
    <w:rsid w:val="00EF704E"/>
    <w:rsid w:val="00F04959"/>
    <w:rsid w:val="00F04BDB"/>
    <w:rsid w:val="00F31FBC"/>
    <w:rsid w:val="00F43B42"/>
    <w:rsid w:val="00F671AE"/>
    <w:rsid w:val="00F84106"/>
    <w:rsid w:val="00FB043A"/>
    <w:rsid w:val="00FB594E"/>
    <w:rsid w:val="00FC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fs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les@sfsi.ru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94374-AA86-489F-A136-983A82557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Артем Вечканов</cp:lastModifiedBy>
  <cp:revision>4</cp:revision>
  <cp:lastPrinted>2021-08-10T04:36:00Z</cp:lastPrinted>
  <dcterms:created xsi:type="dcterms:W3CDTF">2025-11-24T07:21:00Z</dcterms:created>
  <dcterms:modified xsi:type="dcterms:W3CDTF">2025-11-24T08:09:00Z</dcterms:modified>
</cp:coreProperties>
</file>