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480" w:rsidRDefault="007A3D37">
      <w:pPr>
        <w:spacing w:after="200"/>
      </w:pPr>
      <w:r>
        <w:rPr>
          <w:noProof/>
        </w:rPr>
        <w:drawing>
          <wp:inline distT="0" distB="0" distL="0" distR="0" wp14:anchorId="2730D38D" wp14:editId="17307DBA">
            <wp:extent cx="1628775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D37" w:rsidRPr="00DD2379" w:rsidRDefault="007A3D37" w:rsidP="007A3D37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9F7480" w:rsidRDefault="007A3D37" w:rsidP="007A3D37">
      <w:pPr>
        <w:spacing w:after="80"/>
        <w:jc w:val="center"/>
      </w:pPr>
      <w:bookmarkStart w:id="0" w:name="_GoBack"/>
      <w:r>
        <w:rPr>
          <w:b/>
          <w:bCs/>
          <w:sz w:val="22"/>
          <w:szCs w:val="22"/>
        </w:rPr>
        <w:t>Руководство по эксплуатации</w:t>
      </w:r>
    </w:p>
    <w:p w:rsidR="009F7480" w:rsidRDefault="007A3D37" w:rsidP="007A3D37">
      <w:pPr>
        <w:spacing w:after="200"/>
        <w:jc w:val="center"/>
      </w:pPr>
      <w:r>
        <w:rPr>
          <w:b/>
          <w:bCs/>
          <w:sz w:val="22"/>
          <w:szCs w:val="22"/>
        </w:rPr>
        <w:t>Мяч для метания резиновый 150 гр.</w:t>
      </w:r>
    </w:p>
    <w:bookmarkEnd w:id="0"/>
    <w:p w:rsidR="009F7480" w:rsidRDefault="007A3D37" w:rsidP="007A3D37">
      <w:pPr>
        <w:spacing w:after="80"/>
        <w:jc w:val="center"/>
      </w:pPr>
      <w:r>
        <w:rPr>
          <w:b/>
          <w:bCs/>
          <w:sz w:val="22"/>
          <w:szCs w:val="22"/>
        </w:rPr>
        <w:t>ООО «ФСИ «Аналитика»</w:t>
      </w:r>
    </w:p>
    <w:p w:rsidR="009F7480" w:rsidRDefault="007A3D37" w:rsidP="007A3D37">
      <w:pPr>
        <w:jc w:val="center"/>
      </w:pPr>
      <w:r>
        <w:rPr>
          <w:b/>
          <w:bCs/>
          <w:sz w:val="22"/>
          <w:szCs w:val="22"/>
        </w:rPr>
        <w:t xml:space="preserve">Юридический адрес: 443532 </w:t>
      </w:r>
      <w:proofErr w:type="gramStart"/>
      <w:r>
        <w:rPr>
          <w:b/>
          <w:bCs/>
          <w:sz w:val="22"/>
          <w:szCs w:val="22"/>
        </w:rPr>
        <w:t>Самарская</w:t>
      </w:r>
      <w:proofErr w:type="gramEnd"/>
      <w:r>
        <w:rPr>
          <w:b/>
          <w:bCs/>
          <w:sz w:val="22"/>
          <w:szCs w:val="22"/>
        </w:rPr>
        <w:t xml:space="preserve"> обл., Волжский р-он,</w:t>
      </w:r>
    </w:p>
    <w:p w:rsidR="009F7480" w:rsidRDefault="007A3D37" w:rsidP="007A3D37">
      <w:pPr>
        <w:spacing w:after="80"/>
        <w:jc w:val="center"/>
      </w:pPr>
      <w:r>
        <w:rPr>
          <w:b/>
          <w:bCs/>
          <w:sz w:val="22"/>
          <w:szCs w:val="22"/>
        </w:rPr>
        <w:t xml:space="preserve">поселок Верхняя </w:t>
      </w:r>
      <w:proofErr w:type="spellStart"/>
      <w:r>
        <w:rPr>
          <w:b/>
          <w:bCs/>
          <w:sz w:val="22"/>
          <w:szCs w:val="22"/>
        </w:rPr>
        <w:t>Подстепновка</w:t>
      </w:r>
      <w:proofErr w:type="spellEnd"/>
      <w:r>
        <w:rPr>
          <w:b/>
          <w:bCs/>
          <w:sz w:val="22"/>
          <w:szCs w:val="22"/>
        </w:rPr>
        <w:t>, ул. Специалистов, д. 16</w:t>
      </w:r>
      <w:proofErr w:type="gramStart"/>
      <w:r>
        <w:rPr>
          <w:b/>
          <w:bCs/>
          <w:sz w:val="22"/>
          <w:szCs w:val="22"/>
        </w:rPr>
        <w:t xml:space="preserve"> Б</w:t>
      </w:r>
      <w:proofErr w:type="gramEnd"/>
    </w:p>
    <w:p w:rsidR="009F7480" w:rsidRDefault="007A3D37" w:rsidP="007A3D37">
      <w:pPr>
        <w:jc w:val="center"/>
      </w:pPr>
      <w:r>
        <w:rPr>
          <w:sz w:val="22"/>
          <w:szCs w:val="22"/>
        </w:rPr>
        <w:t>Тел/факс. (846)212-99-83</w:t>
      </w:r>
    </w:p>
    <w:p w:rsidR="009F7480" w:rsidRDefault="007A3D37" w:rsidP="007A3D37">
      <w:pPr>
        <w:jc w:val="center"/>
      </w:pPr>
      <w:proofErr w:type="spellStart"/>
      <w:r>
        <w:rPr>
          <w:sz w:val="22"/>
          <w:szCs w:val="22"/>
        </w:rPr>
        <w:t>Электр</w:t>
      </w:r>
      <w:proofErr w:type="gramStart"/>
      <w:r>
        <w:rPr>
          <w:sz w:val="22"/>
          <w:szCs w:val="22"/>
        </w:rPr>
        <w:t>.п</w:t>
      </w:r>
      <w:proofErr w:type="gramEnd"/>
      <w:r>
        <w:rPr>
          <w:sz w:val="22"/>
          <w:szCs w:val="22"/>
        </w:rPr>
        <w:t>очта</w:t>
      </w:r>
      <w:proofErr w:type="spellEnd"/>
      <w:r>
        <w:rPr>
          <w:sz w:val="22"/>
          <w:szCs w:val="22"/>
        </w:rPr>
        <w:t>: e-</w:t>
      </w:r>
      <w:proofErr w:type="spellStart"/>
      <w:r>
        <w:rPr>
          <w:sz w:val="22"/>
          <w:szCs w:val="22"/>
        </w:rPr>
        <w:t>mail</w:t>
      </w:r>
      <w:proofErr w:type="spellEnd"/>
      <w:r>
        <w:rPr>
          <w:sz w:val="22"/>
          <w:szCs w:val="22"/>
        </w:rPr>
        <w:t xml:space="preserve">: </w:t>
      </w:r>
      <w:hyperlink r:id="rId7" w:history="1">
        <w:r>
          <w:rPr>
            <w:color w:val="0563C1"/>
            <w:sz w:val="22"/>
            <w:szCs w:val="22"/>
            <w:u w:val="single"/>
          </w:rPr>
          <w:t>sales@sfsi.ru</w:t>
        </w:r>
      </w:hyperlink>
    </w:p>
    <w:p w:rsidR="009F7480" w:rsidRDefault="007A3D37" w:rsidP="007A3D37">
      <w:pPr>
        <w:spacing w:after="200"/>
        <w:jc w:val="center"/>
      </w:pPr>
      <w:r>
        <w:rPr>
          <w:sz w:val="22"/>
          <w:szCs w:val="22"/>
        </w:rPr>
        <w:t xml:space="preserve">Сайт компании: </w:t>
      </w:r>
      <w:hyperlink r:id="rId8" w:history="1">
        <w:r>
          <w:rPr>
            <w:color w:val="0563C1"/>
            <w:sz w:val="22"/>
            <w:szCs w:val="22"/>
            <w:u w:val="single"/>
          </w:rPr>
          <w:t>www.sfsi.ru</w:t>
        </w:r>
      </w:hyperlink>
    </w:p>
    <w:p w:rsidR="009F7480" w:rsidRDefault="007A3D37">
      <w:pPr>
        <w:spacing w:after="160"/>
      </w:pPr>
      <w:r>
        <w:rPr>
          <w:b/>
          <w:bCs/>
          <w:sz w:val="22"/>
          <w:szCs w:val="22"/>
        </w:rPr>
        <w:t>1. Назначение.</w:t>
      </w:r>
    </w:p>
    <w:p w:rsidR="009F7480" w:rsidRDefault="007A3D37">
      <w:pPr>
        <w:spacing w:after="160"/>
      </w:pPr>
      <w:r>
        <w:rPr>
          <w:sz w:val="22"/>
          <w:szCs w:val="22"/>
        </w:rPr>
        <w:t>Мяч для метания предназначен для отработки точности и дальности броска на занятиях лёгкой атлетикой, физи</w:t>
      </w:r>
      <w:r>
        <w:rPr>
          <w:sz w:val="22"/>
          <w:szCs w:val="22"/>
        </w:rPr>
        <w:t>ческой культурой, в подвижных играх, эстафетах и соревнованиях «Весёлые старты».</w:t>
      </w:r>
    </w:p>
    <w:p w:rsidR="009F7480" w:rsidRDefault="007A3D37">
      <w:pPr>
        <w:spacing w:after="160"/>
      </w:pPr>
      <w:r>
        <w:rPr>
          <w:b/>
          <w:bCs/>
          <w:sz w:val="22"/>
          <w:szCs w:val="22"/>
        </w:rPr>
        <w:t>2. Техническая характеристика.</w:t>
      </w:r>
    </w:p>
    <w:p w:rsidR="009F7480" w:rsidRDefault="007A3D37">
      <w:r>
        <w:rPr>
          <w:sz w:val="22"/>
          <w:szCs w:val="22"/>
        </w:rPr>
        <w:t>Материал — каучук (резина).</w:t>
      </w:r>
    </w:p>
    <w:p w:rsidR="009F7480" w:rsidRDefault="007A3D37">
      <w:pPr>
        <w:spacing w:after="160"/>
      </w:pPr>
      <w:r>
        <w:rPr>
          <w:sz w:val="22"/>
          <w:szCs w:val="22"/>
        </w:rPr>
        <w:t>Вес — 150 г. Диаметр — 6,0 см.</w:t>
      </w:r>
    </w:p>
    <w:p w:rsidR="009F7480" w:rsidRDefault="007A3D37">
      <w:pPr>
        <w:spacing w:after="160"/>
      </w:pPr>
      <w:r>
        <w:rPr>
          <w:b/>
          <w:bCs/>
          <w:sz w:val="22"/>
          <w:szCs w:val="22"/>
        </w:rPr>
        <w:t>3. Комплектация.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26"/>
        <w:gridCol w:w="2000"/>
      </w:tblGrid>
      <w:tr w:rsidR="009F7480">
        <w:tblPrEx>
          <w:tblCellMar>
            <w:top w:w="0" w:type="dxa"/>
            <w:bottom w:w="0" w:type="dxa"/>
          </w:tblCellMar>
        </w:tblPrEx>
        <w:tc>
          <w:tcPr>
            <w:tcW w:w="7026" w:type="dxa"/>
          </w:tcPr>
          <w:p w:rsidR="009F7480" w:rsidRDefault="007A3D37">
            <w:r>
              <w:rPr>
                <w:sz w:val="22"/>
                <w:szCs w:val="22"/>
              </w:rPr>
              <w:t>1. Мяч для метания резиновый 150 гр.</w:t>
            </w:r>
          </w:p>
        </w:tc>
        <w:tc>
          <w:tcPr>
            <w:tcW w:w="2000" w:type="dxa"/>
          </w:tcPr>
          <w:p w:rsidR="009F7480" w:rsidRDefault="007A3D37">
            <w:r>
              <w:rPr>
                <w:sz w:val="22"/>
                <w:szCs w:val="22"/>
              </w:rPr>
              <w:t>1 шт.</w:t>
            </w:r>
          </w:p>
        </w:tc>
      </w:tr>
    </w:tbl>
    <w:p w:rsidR="009F7480" w:rsidRDefault="009F7480">
      <w:pPr>
        <w:spacing w:after="200"/>
      </w:pPr>
    </w:p>
    <w:p w:rsidR="009F7480" w:rsidRDefault="007A3D37">
      <w:pPr>
        <w:spacing w:after="160"/>
      </w:pPr>
      <w:r>
        <w:rPr>
          <w:b/>
          <w:bCs/>
          <w:sz w:val="22"/>
          <w:szCs w:val="22"/>
        </w:rPr>
        <w:t>4. Эксплуатация.</w:t>
      </w:r>
    </w:p>
    <w:p w:rsidR="009F7480" w:rsidRDefault="007A3D37">
      <w:pPr>
        <w:spacing w:after="160"/>
      </w:pPr>
      <w:r>
        <w:rPr>
          <w:sz w:val="22"/>
          <w:szCs w:val="22"/>
        </w:rPr>
        <w:t>Изготовитель возлагает ответственность за эксплуатацию спортивного оборудования на заказчика.</w:t>
      </w:r>
    </w:p>
    <w:p w:rsidR="007A3D37" w:rsidRDefault="007A3D37">
      <w:pPr>
        <w:spacing w:after="160"/>
        <w:rPr>
          <w:b/>
          <w:bCs/>
          <w:sz w:val="22"/>
          <w:szCs w:val="22"/>
        </w:rPr>
      </w:pPr>
    </w:p>
    <w:p w:rsidR="007A3D37" w:rsidRDefault="007A3D37">
      <w:pPr>
        <w:spacing w:after="160"/>
        <w:rPr>
          <w:b/>
          <w:bCs/>
          <w:sz w:val="22"/>
          <w:szCs w:val="22"/>
        </w:rPr>
      </w:pPr>
    </w:p>
    <w:p w:rsidR="009F7480" w:rsidRDefault="007A3D37">
      <w:pPr>
        <w:spacing w:after="160"/>
      </w:pPr>
      <w:r>
        <w:rPr>
          <w:b/>
          <w:bCs/>
          <w:sz w:val="22"/>
          <w:szCs w:val="22"/>
        </w:rPr>
        <w:t>5. Указание мер безопасности.</w:t>
      </w:r>
    </w:p>
    <w:p w:rsidR="009F7480" w:rsidRDefault="007A3D37">
      <w:pPr>
        <w:spacing w:after="160"/>
      </w:pPr>
      <w:r>
        <w:rPr>
          <w:sz w:val="22"/>
          <w:szCs w:val="22"/>
        </w:rPr>
        <w:t>1. Использование изделия возможно только под контролем специально обученного персонала. Использование изделия не по назначению запре</w:t>
      </w:r>
      <w:r>
        <w:rPr>
          <w:sz w:val="22"/>
          <w:szCs w:val="22"/>
        </w:rPr>
        <w:t>щено.</w:t>
      </w:r>
    </w:p>
    <w:p w:rsidR="009F7480" w:rsidRDefault="007A3D37">
      <w:pPr>
        <w:spacing w:after="160"/>
      </w:pPr>
      <w:r>
        <w:rPr>
          <w:sz w:val="22"/>
          <w:szCs w:val="22"/>
        </w:rPr>
        <w:t>2. Не допускается бросать мяч в людей, стеклянные и хрупкие поверхности.</w:t>
      </w:r>
    </w:p>
    <w:p w:rsidR="009F7480" w:rsidRDefault="007A3D37">
      <w:pPr>
        <w:spacing w:after="160"/>
      </w:pPr>
      <w:r>
        <w:rPr>
          <w:b/>
          <w:bCs/>
          <w:sz w:val="22"/>
          <w:szCs w:val="22"/>
        </w:rPr>
        <w:t>6. Сведения об условиях эксплуатации, транспортировке и хранении.</w:t>
      </w:r>
    </w:p>
    <w:p w:rsidR="009F7480" w:rsidRDefault="007A3D37">
      <w:pPr>
        <w:spacing w:after="160"/>
      </w:pPr>
      <w:r>
        <w:rPr>
          <w:sz w:val="22"/>
          <w:szCs w:val="22"/>
        </w:rPr>
        <w:t>Эксплуатация и транспортировка изделия должны осуществляться в условиях, исключающих воздействие избыточной вла</w:t>
      </w:r>
      <w:r>
        <w:rPr>
          <w:sz w:val="22"/>
          <w:szCs w:val="22"/>
        </w:rPr>
        <w:t>жности, агрессивных сред, а также исключающих возможность механических повреждений. Изделие должно храниться в сухих, закрытых, проветриваемых помещениях грузоотправителя при температуре от 0 до 30</w:t>
      </w:r>
      <w:proofErr w:type="gramStart"/>
      <w:r>
        <w:rPr>
          <w:sz w:val="22"/>
          <w:szCs w:val="22"/>
        </w:rPr>
        <w:t>°С</w:t>
      </w:r>
      <w:proofErr w:type="gramEnd"/>
      <w:r>
        <w:rPr>
          <w:sz w:val="22"/>
          <w:szCs w:val="22"/>
        </w:rPr>
        <w:t xml:space="preserve"> на расстоянии не менее 1 м от отопительных приборов, при</w:t>
      </w:r>
      <w:r>
        <w:rPr>
          <w:sz w:val="22"/>
          <w:szCs w:val="22"/>
        </w:rPr>
        <w:t xml:space="preserve"> условии защиты изделия от прямого воздействия солнечных лучей, механических повреждений и действия агрессивных сред.</w:t>
      </w:r>
    </w:p>
    <w:p w:rsidR="009F7480" w:rsidRDefault="007A3D37">
      <w:pPr>
        <w:spacing w:after="160"/>
      </w:pPr>
      <w:r>
        <w:rPr>
          <w:b/>
          <w:bCs/>
          <w:sz w:val="22"/>
          <w:szCs w:val="22"/>
        </w:rPr>
        <w:t>7. Свидетельство о приемке.</w:t>
      </w:r>
    </w:p>
    <w:p w:rsidR="009F7480" w:rsidRDefault="007A3D37" w:rsidP="007A3D37">
      <w:pPr>
        <w:widowControl w:val="0"/>
        <w:autoSpaceDE w:val="0"/>
        <w:autoSpaceDN w:val="0"/>
        <w:adjustRightInd w:val="0"/>
      </w:pPr>
      <w:r>
        <w:rPr>
          <w:sz w:val="22"/>
          <w:szCs w:val="22"/>
        </w:rPr>
        <w:t>Мяч для метания резиновый 150 гр. признан годным к эксплуатации. Изготовитель гарантирует соответствие изделия</w:t>
      </w:r>
      <w:r>
        <w:rPr>
          <w:sz w:val="22"/>
          <w:szCs w:val="22"/>
        </w:rPr>
        <w:t xml:space="preserve"> требованиям </w:t>
      </w:r>
      <w:r w:rsidRPr="007A3D37">
        <w:rPr>
          <w:sz w:val="22"/>
          <w:szCs w:val="22"/>
        </w:rPr>
        <w:t>ТУ-9610-002-51879206-2009г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при соблюдении условий эксплуатации, транспортирования и хранения. Гарантийный срок эксплуатации изделия 12 месяцев со дня продажи. Срок службы не менее 3 лет.</w:t>
      </w:r>
    </w:p>
    <w:p w:rsidR="009F7480" w:rsidRDefault="007A3D37" w:rsidP="007A3D37">
      <w:pPr>
        <w:spacing w:after="160"/>
      </w:pPr>
      <w:r>
        <w:rPr>
          <w:sz w:val="22"/>
          <w:szCs w:val="22"/>
        </w:rPr>
        <w:lastRenderedPageBreak/>
        <w:t>Гарантия не распространяется на изделия, повреждённые при перево</w:t>
      </w:r>
      <w:r>
        <w:rPr>
          <w:sz w:val="22"/>
          <w:szCs w:val="22"/>
        </w:rPr>
        <w:t>зке или из-за несоблюдения правил эксплуатации и хранения, приведённых в данном руководстве.</w:t>
      </w:r>
    </w:p>
    <w:sectPr w:rsidR="009F7480" w:rsidSect="007A3D37">
      <w:pgSz w:w="16838" w:h="11906" w:orient="landscape"/>
      <w:pgMar w:top="1440" w:right="1440" w:bottom="1440" w:left="1440" w:header="708" w:footer="708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01F8E"/>
    <w:multiLevelType w:val="hybridMultilevel"/>
    <w:tmpl w:val="76DAE5AA"/>
    <w:lvl w:ilvl="0" w:tplc="4282C294">
      <w:start w:val="1"/>
      <w:numFmt w:val="bullet"/>
      <w:lvlText w:val="●"/>
      <w:lvlJc w:val="left"/>
      <w:pPr>
        <w:ind w:left="720" w:hanging="360"/>
      </w:pPr>
    </w:lvl>
    <w:lvl w:ilvl="1" w:tplc="64103F14">
      <w:start w:val="1"/>
      <w:numFmt w:val="bullet"/>
      <w:lvlText w:val="○"/>
      <w:lvlJc w:val="left"/>
      <w:pPr>
        <w:ind w:left="1440" w:hanging="360"/>
      </w:pPr>
    </w:lvl>
    <w:lvl w:ilvl="2" w:tplc="67CC84F2">
      <w:start w:val="1"/>
      <w:numFmt w:val="bullet"/>
      <w:lvlText w:val="■"/>
      <w:lvlJc w:val="left"/>
      <w:pPr>
        <w:ind w:left="2160" w:hanging="360"/>
      </w:pPr>
    </w:lvl>
    <w:lvl w:ilvl="3" w:tplc="B742E9A0">
      <w:start w:val="1"/>
      <w:numFmt w:val="bullet"/>
      <w:lvlText w:val="●"/>
      <w:lvlJc w:val="left"/>
      <w:pPr>
        <w:ind w:left="2880" w:hanging="360"/>
      </w:pPr>
    </w:lvl>
    <w:lvl w:ilvl="4" w:tplc="5242FD4E">
      <w:start w:val="1"/>
      <w:numFmt w:val="bullet"/>
      <w:lvlText w:val="○"/>
      <w:lvlJc w:val="left"/>
      <w:pPr>
        <w:ind w:left="3600" w:hanging="360"/>
      </w:pPr>
    </w:lvl>
    <w:lvl w:ilvl="5" w:tplc="23281146">
      <w:start w:val="1"/>
      <w:numFmt w:val="bullet"/>
      <w:lvlText w:val="■"/>
      <w:lvlJc w:val="left"/>
      <w:pPr>
        <w:ind w:left="4320" w:hanging="360"/>
      </w:pPr>
    </w:lvl>
    <w:lvl w:ilvl="6" w:tplc="108C0F54">
      <w:start w:val="1"/>
      <w:numFmt w:val="bullet"/>
      <w:lvlText w:val="●"/>
      <w:lvlJc w:val="left"/>
      <w:pPr>
        <w:ind w:left="5040" w:hanging="360"/>
      </w:pPr>
    </w:lvl>
    <w:lvl w:ilvl="7" w:tplc="61F0B5E0">
      <w:start w:val="1"/>
      <w:numFmt w:val="bullet"/>
      <w:lvlText w:val="●"/>
      <w:lvlJc w:val="left"/>
      <w:pPr>
        <w:ind w:left="5760" w:hanging="360"/>
      </w:pPr>
    </w:lvl>
    <w:lvl w:ilvl="8" w:tplc="FAC8504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9F7480"/>
    <w:rsid w:val="007A3D37"/>
    <w:rsid w:val="009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A3D3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3D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A3D3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3D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fs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les@sfs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sale</cp:lastModifiedBy>
  <cp:revision>2</cp:revision>
  <dcterms:created xsi:type="dcterms:W3CDTF">2026-09-18T07:10:00Z</dcterms:created>
  <dcterms:modified xsi:type="dcterms:W3CDTF">2026-09-18T07:10:00Z</dcterms:modified>
</cp:coreProperties>
</file>